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570B" w:rsidRDefault="00AA34A0">
      <w:pPr>
        <w:pStyle w:val="NoSpacing1"/>
        <w:rPr>
          <w:b/>
          <w:bCs/>
        </w:rPr>
      </w:pPr>
      <w:r>
        <w:rPr>
          <w:noProof/>
        </w:rPr>
        <w:drawing>
          <wp:anchor distT="0" distB="0" distL="0" distR="0" simplePos="0" relativeHeight="3" behindDoc="1" locked="0" layoutInCell="1" hidden="0" allowOverlap="1">
            <wp:simplePos x="0" y="0"/>
            <wp:positionH relativeFrom="column">
              <wp:posOffset>1671952</wp:posOffset>
            </wp:positionH>
            <wp:positionV relativeFrom="line">
              <wp:posOffset>-250822</wp:posOffset>
            </wp:positionV>
            <wp:extent cx="1400810" cy="990421"/>
            <wp:effectExtent l="0" t="0" r="0" b="0"/>
            <wp:wrapNone/>
            <wp:docPr id="1" name="Images 1" descr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s 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00810" cy="990421"/>
                    </a:xfrm>
                    <a:prstGeom prst="rect">
                      <a:avLst/>
                    </a:prstGeom>
                    <a:noFill/>
                    <a:ln w="12700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" behindDoc="1" locked="0" layoutInCell="1" hidden="0" allowOverlap="1">
            <wp:simplePos x="0" y="0"/>
            <wp:positionH relativeFrom="page">
              <wp:posOffset>3984624</wp:posOffset>
            </wp:positionH>
            <wp:positionV relativeFrom="line">
              <wp:posOffset>-102870</wp:posOffset>
            </wp:positionV>
            <wp:extent cx="455909" cy="630556"/>
            <wp:effectExtent l="0" t="0" r="0" b="0"/>
            <wp:wrapNone/>
            <wp:docPr id="4" name="Images 4" descr="image8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s 6"/>
                    <pic:cNvPicPr/>
                  </pic:nvPicPr>
                  <pic:blipFill>
                    <a:blip r:embed="rId7"/>
                    <a:srcRect l="62566"/>
                    <a:stretch>
                      <a:fillRect/>
                    </a:stretch>
                  </pic:blipFill>
                  <pic:spPr>
                    <a:xfrm>
                      <a:off x="0" y="0"/>
                      <a:ext cx="455909" cy="630556"/>
                    </a:xfrm>
                    <a:prstGeom prst="rect">
                      <a:avLst/>
                    </a:prstGeom>
                    <a:noFill/>
                    <a:ln w="12700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</w:p>
    <w:p w:rsidR="0082570B" w:rsidRDefault="0082570B">
      <w:pPr>
        <w:pStyle w:val="BodyA"/>
        <w:rPr>
          <w:rFonts w:ascii="Arial" w:hAnsi="Arial"/>
          <w:b/>
          <w:bCs/>
        </w:rPr>
      </w:pPr>
    </w:p>
    <w:p w:rsidR="0082570B" w:rsidRDefault="00AA34A0">
      <w:pPr>
        <w:pStyle w:val="BodyA"/>
        <w:jc w:val="center"/>
        <w:rPr>
          <w:rStyle w:val="None"/>
          <w:rFonts w:ascii="Arial" w:eastAsia="Arial" w:hAnsi="Arial" w:cs="Arial"/>
          <w:b/>
          <w:bCs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0" distR="0" simplePos="0" relativeHeight="14" behindDoc="0" locked="0" layoutInCell="1" hidden="0" allowOverlap="1">
                <wp:simplePos x="0" y="0"/>
                <wp:positionH relativeFrom="page">
                  <wp:posOffset>1657350</wp:posOffset>
                </wp:positionH>
                <wp:positionV relativeFrom="line">
                  <wp:posOffset>73660</wp:posOffset>
                </wp:positionV>
                <wp:extent cx="4867275" cy="723900"/>
                <wp:effectExtent l="0" t="0" r="0" b="0"/>
                <wp:wrapNone/>
                <wp:docPr id="7" name="Rectangles 7" descr="Rectangle 26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6727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noFill/>
                          <a:prstDash val="solid"/>
                          <a:miter/>
                        </a:ln>
                      </wps:spPr>
                      <wps:txbx>
                        <w:txbxContent>
                          <w:p w:rsidR="0082570B" w:rsidRDefault="00AA34A0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4F6228"/>
                                <w:sz w:val="20"/>
                                <w:szCs w:val="20"/>
                                <w:u w:color="4F6228"/>
                                <w:lang w:val="de-D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4F6228"/>
                                <w:sz w:val="20"/>
                                <w:szCs w:val="20"/>
                                <w:u w:color="4F6228"/>
                                <w:lang w:val="de-DE"/>
                              </w:rPr>
                              <w:t>LEMBAGA PEMASARAN PERTANIAN PERSEKUTUAN (FAMA)</w:t>
                            </w:r>
                          </w:p>
                          <w:p w:rsidR="0082570B" w:rsidRDefault="00AA34A0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Century Gothic" w:eastAsia="Century Gothic" w:hAnsi="Century Gothic" w:cs="Century Gothic"/>
                                <w:color w:val="4F6228"/>
                                <w:sz w:val="20"/>
                                <w:szCs w:val="20"/>
                                <w:u w:color="4F6228"/>
                                <w:lang w:val="de-D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4F6228"/>
                                <w:sz w:val="20"/>
                                <w:szCs w:val="20"/>
                                <w:u w:color="4F6228"/>
                                <w:lang w:val="de-DE"/>
                              </w:rPr>
                              <w:t xml:space="preserve">BANGUNAN FAMA POINT, LOT 17304, JALAN PERSIARAN SATU, </w:t>
                            </w:r>
                          </w:p>
                          <w:p w:rsidR="0082570B" w:rsidRDefault="00AA34A0">
                            <w:pPr>
                              <w:pStyle w:val="BodyA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Century Gothic" w:hAnsi="Century Gothic"/>
                                <w:color w:val="4F6228"/>
                                <w:sz w:val="20"/>
                                <w:szCs w:val="20"/>
                                <w:u w:color="4F6228"/>
                                <w:lang w:val="de-DE"/>
                              </w:rPr>
                              <w:t>BANDAR BARU SELAYANG, 68100 BATU CAVES, SELANGOR DARUL EHSAN.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4F6228"/>
                                <w:sz w:val="20"/>
                                <w:szCs w:val="20"/>
                                <w:u w:color="4F6228"/>
                                <w:lang w:val="fr-FR"/>
                              </w:rPr>
                              <w:br/>
                            </w:r>
                            <w:r>
                              <w:rPr>
                                <w:rFonts w:ascii="Century Gothic" w:hAnsi="Century Gothic"/>
                                <w:color w:val="4F6228"/>
                                <w:sz w:val="20"/>
                                <w:szCs w:val="20"/>
                                <w:u w:color="4F6228"/>
                              </w:rPr>
                              <w:t>Tel: +603-</w:t>
                            </w:r>
                            <w:proofErr w:type="gramStart"/>
                            <w:r>
                              <w:rPr>
                                <w:rFonts w:ascii="Century Gothic" w:hAnsi="Century Gothic"/>
                                <w:color w:val="4F6228"/>
                                <w:sz w:val="20"/>
                                <w:szCs w:val="20"/>
                                <w:u w:color="4F6228"/>
                              </w:rPr>
                              <w:t>60332020  Email</w:t>
                            </w:r>
                            <w:proofErr w:type="gramEnd"/>
                            <w:r>
                              <w:rPr>
                                <w:rFonts w:ascii="Century Gothic" w:hAnsi="Century Gothic"/>
                                <w:color w:val="4F6228"/>
                                <w:sz w:val="20"/>
                                <w:szCs w:val="20"/>
                                <w:u w:color="4F6228"/>
                              </w:rPr>
                              <w:t xml:space="preserve"> : </w:t>
                            </w:r>
                            <w:hyperlink r:id="rId8" w:history="1">
                              <w:r>
                                <w:rPr>
                                  <w:rStyle w:val="Hyperlink0"/>
                                </w:rPr>
                                <w:t>fama@fama.gov.my</w:t>
                              </w:r>
                            </w:hyperlink>
                          </w:p>
                        </w:txbxContent>
                      </wps:txbx>
                      <wps:bodyPr vert="horz" wrap="square" lIns="45716" tIns="45716" rIns="45716" bIns="45716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s 7" o:spid="_x0000_s1026" alt="Rectangle 2609" style="position:absolute;left:0;text-align:left;margin-left:130.5pt;margin-top:5.8pt;width:383.25pt;height:57pt;z-index:1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" stroked="f" strokeweight="1pt">
                <v:textbox inset="1.2699mm,1.2699mm,1.2699mm,1.2699mm">
                  <w:txbxContent>
                    <w:p w:rsidR="0082570B" w:rsidRDefault="00AA34A0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Century Gothic" w:eastAsia="Century Gothic" w:hAnsi="Century Gothic" w:cs="Century Gothic"/>
                          <w:b/>
                          <w:bCs/>
                          <w:color w:val="4F6228"/>
                          <w:sz w:val="20"/>
                          <w:szCs w:val="20"/>
                          <w:u w:color="4F6228"/>
                          <w:lang w:val="de-DE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4F6228"/>
                          <w:sz w:val="20"/>
                          <w:szCs w:val="20"/>
                          <w:u w:color="4F6228"/>
                          <w:lang w:val="de-DE"/>
                        </w:rPr>
                        <w:t>LEMBAGA PEMASARAN PERTANIAN PERSEKUTUAN (FAMA)</w:t>
                      </w:r>
                    </w:p>
                    <w:p w:rsidR="0082570B" w:rsidRDefault="00AA34A0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Century Gothic" w:eastAsia="Century Gothic" w:hAnsi="Century Gothic" w:cs="Century Gothic"/>
                          <w:color w:val="4F6228"/>
                          <w:sz w:val="20"/>
                          <w:szCs w:val="20"/>
                          <w:u w:color="4F6228"/>
                          <w:lang w:val="de-DE"/>
                        </w:rPr>
                      </w:pPr>
                      <w:r>
                        <w:rPr>
                          <w:rFonts w:ascii="Century Gothic" w:hAnsi="Century Gothic"/>
                          <w:color w:val="4F6228"/>
                          <w:sz w:val="20"/>
                          <w:szCs w:val="20"/>
                          <w:u w:color="4F6228"/>
                          <w:lang w:val="de-DE"/>
                        </w:rPr>
                        <w:t xml:space="preserve">BANGUNAN FAMA POINT, LOT 17304, JALAN PERSIARAN SATU, </w:t>
                      </w:r>
                    </w:p>
                    <w:p w:rsidR="0082570B" w:rsidRDefault="00AA34A0">
                      <w:pPr>
                        <w:pStyle w:val="BodyA"/>
                        <w:spacing w:after="0" w:line="240" w:lineRule="auto"/>
                        <w:jc w:val="center"/>
                      </w:pPr>
                      <w:r>
                        <w:rPr>
                          <w:rFonts w:ascii="Century Gothic" w:hAnsi="Century Gothic"/>
                          <w:color w:val="4F6228"/>
                          <w:sz w:val="20"/>
                          <w:szCs w:val="20"/>
                          <w:u w:color="4F6228"/>
                          <w:lang w:val="de-DE"/>
                        </w:rPr>
                        <w:t>BANDAR BARU SELAYANG, 68100 BATU CAVES, SELANGOR DARUL EHSAN.</w:t>
                      </w:r>
                      <w:r>
                        <w:rPr>
                          <w:rFonts w:ascii="Century Gothic" w:eastAsia="Century Gothic" w:hAnsi="Century Gothic" w:cs="Century Gothic"/>
                          <w:color w:val="4F6228"/>
                          <w:sz w:val="20"/>
                          <w:szCs w:val="20"/>
                          <w:u w:color="4F6228"/>
                          <w:lang w:val="fr-FR"/>
                        </w:rPr>
                        <w:br/>
                      </w:r>
                      <w:r>
                        <w:rPr>
                          <w:rFonts w:ascii="Century Gothic" w:hAnsi="Century Gothic"/>
                          <w:color w:val="4F6228"/>
                          <w:sz w:val="20"/>
                          <w:szCs w:val="20"/>
                          <w:u w:color="4F6228"/>
                        </w:rPr>
                        <w:t>Tel: +603-</w:t>
                      </w:r>
                      <w:proofErr w:type="gramStart"/>
                      <w:r>
                        <w:rPr>
                          <w:rFonts w:ascii="Century Gothic" w:hAnsi="Century Gothic"/>
                          <w:color w:val="4F6228"/>
                          <w:sz w:val="20"/>
                          <w:szCs w:val="20"/>
                          <w:u w:color="4F6228"/>
                        </w:rPr>
                        <w:t>60332020  Email</w:t>
                      </w:r>
                      <w:proofErr w:type="gramEnd"/>
                      <w:r>
                        <w:rPr>
                          <w:rFonts w:ascii="Century Gothic" w:hAnsi="Century Gothic"/>
                          <w:color w:val="4F6228"/>
                          <w:sz w:val="20"/>
                          <w:szCs w:val="20"/>
                          <w:u w:color="4F6228"/>
                        </w:rPr>
                        <w:t xml:space="preserve"> : </w:t>
                      </w:r>
                      <w:hyperlink r:id="rId9" w:history="1">
                        <w:r>
                          <w:rPr>
                            <w:rStyle w:val="Hyperlink0"/>
                          </w:rPr>
                          <w:t>fama@fama.gov.my</w:t>
                        </w:r>
                      </w:hyperlink>
                    </w:p>
                  </w:txbxContent>
                </v:textbox>
                <w10:wrap anchorx="page" anchory="line"/>
              </v:rect>
            </w:pict>
          </mc:Fallback>
        </mc:AlternateContent>
      </w:r>
    </w:p>
    <w:p w:rsidR="0082570B" w:rsidRDefault="0082570B">
      <w:pPr>
        <w:pStyle w:val="BodyA"/>
        <w:jc w:val="center"/>
        <w:rPr>
          <w:rStyle w:val="None"/>
          <w:rFonts w:ascii="Arial" w:eastAsia="Arial" w:hAnsi="Arial" w:cs="Arial"/>
          <w:b/>
          <w:bCs/>
        </w:rPr>
      </w:pPr>
    </w:p>
    <w:p w:rsidR="0082570B" w:rsidRDefault="0082570B">
      <w:pPr>
        <w:pStyle w:val="BodyA"/>
        <w:pBdr>
          <w:bottom w:val="single" w:sz="12" w:space="0" w:color="000000"/>
        </w:pBdr>
        <w:jc w:val="center"/>
        <w:rPr>
          <w:rStyle w:val="None"/>
          <w:rFonts w:ascii="Arial" w:eastAsia="Arial" w:hAnsi="Arial" w:cs="Arial"/>
          <w:b/>
          <w:bCs/>
        </w:rPr>
      </w:pPr>
    </w:p>
    <w:p w:rsidR="0082570B" w:rsidRDefault="00AA34A0">
      <w:pPr>
        <w:pStyle w:val="BodyA"/>
        <w:spacing w:after="0" w:line="240" w:lineRule="auto"/>
        <w:jc w:val="center"/>
        <w:rPr>
          <w:rStyle w:val="None"/>
          <w:rFonts w:ascii="Arial" w:eastAsia="Arial" w:hAnsi="Arial" w:cs="Arial"/>
          <w:b/>
          <w:bCs/>
          <w:sz w:val="24"/>
          <w:szCs w:val="24"/>
          <w:u w:val="single"/>
          <w:lang w:val="de-DE"/>
        </w:rPr>
      </w:pPr>
      <w:r>
        <w:rPr>
          <w:rStyle w:val="None"/>
          <w:rFonts w:ascii="Arial" w:hAnsi="Arial"/>
          <w:b/>
          <w:bCs/>
          <w:sz w:val="24"/>
          <w:szCs w:val="24"/>
          <w:u w:val="single"/>
          <w:lang w:val="de-DE"/>
        </w:rPr>
        <w:t>SIARAN MEDIA</w:t>
      </w:r>
    </w:p>
    <w:p w:rsidR="0082570B" w:rsidRDefault="0082570B" w:rsidP="00890A54">
      <w:pPr>
        <w:pStyle w:val="BodyA"/>
        <w:spacing w:after="0" w:line="240" w:lineRule="auto"/>
        <w:jc w:val="center"/>
        <w:rPr>
          <w:rStyle w:val="None"/>
          <w:rFonts w:ascii="Arial" w:eastAsia="Arial" w:hAnsi="Arial" w:cs="Arial"/>
          <w:sz w:val="24"/>
          <w:szCs w:val="24"/>
          <w:lang w:val="de-DE"/>
        </w:rPr>
      </w:pPr>
    </w:p>
    <w:p w:rsidR="00FF32DC" w:rsidRDefault="0047025B" w:rsidP="00890A54">
      <w:pPr>
        <w:pStyle w:val="BodyA"/>
        <w:spacing w:after="0" w:line="240" w:lineRule="auto"/>
        <w:jc w:val="center"/>
        <w:rPr>
          <w:rStyle w:val="None"/>
          <w:rFonts w:ascii="Arial" w:hAnsi="Arial" w:cs="Arial"/>
          <w:b/>
          <w:bCs/>
          <w:sz w:val="24"/>
        </w:rPr>
      </w:pPr>
      <w:r w:rsidRPr="0047025B">
        <w:rPr>
          <w:rStyle w:val="None"/>
          <w:rFonts w:ascii="Arial" w:hAnsi="Arial" w:cs="Arial"/>
          <w:b/>
          <w:bCs/>
          <w:sz w:val="24"/>
        </w:rPr>
        <w:t>PENGUNJUNG NIKMATI HARGA JIMAT DAN AKTIVITI KELUARGA DI PTKM PALONG</w:t>
      </w:r>
    </w:p>
    <w:p w:rsidR="0047025B" w:rsidRPr="00890A54" w:rsidRDefault="0047025B" w:rsidP="00890A54">
      <w:pPr>
        <w:pStyle w:val="BodyA"/>
        <w:spacing w:after="0" w:line="240" w:lineRule="auto"/>
        <w:jc w:val="center"/>
        <w:rPr>
          <w:rStyle w:val="None"/>
          <w:rFonts w:ascii="Arial" w:hAnsi="Arial" w:cs="Arial"/>
          <w:b/>
          <w:bCs/>
          <w:sz w:val="24"/>
        </w:rPr>
      </w:pPr>
    </w:p>
    <w:p w:rsidR="0047025B" w:rsidRPr="0047025B" w:rsidRDefault="0047025B" w:rsidP="0047025B">
      <w:pPr>
        <w:pStyle w:val="BodyA"/>
        <w:jc w:val="both"/>
        <w:rPr>
          <w:rStyle w:val="None"/>
          <w:rFonts w:ascii="Arial" w:hAnsi="Arial" w:cs="Arial"/>
          <w:bCs/>
          <w:sz w:val="24"/>
        </w:rPr>
      </w:pPr>
      <w:r w:rsidRPr="0047025B">
        <w:rPr>
          <w:rStyle w:val="None"/>
          <w:rFonts w:ascii="Arial" w:hAnsi="Arial" w:cs="Arial"/>
          <w:bCs/>
          <w:sz w:val="24"/>
        </w:rPr>
        <w:t xml:space="preserve">JEMPOL, 23 Mei 2026 - Lembaga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Pemasaran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Pertanian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Persekutuan (FAMA)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menganjurkan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Program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Jualan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Agro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MADANI Mega @ PTKM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Palong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, Negeri Sembilan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selama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tiga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hari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bermula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22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hingga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24 Mei 2026 di Pusat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Transformasi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Komuniti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dan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Komersial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(PTKM)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Palong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. Program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berskala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besar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ini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berlangsung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dari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jam 8.00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pagi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hingga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10.00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malam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dan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dijangka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menarik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kehadiran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kira-kira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5,000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pengunjung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sepanjang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penganjurannya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. </w:t>
      </w:r>
    </w:p>
    <w:p w:rsidR="0047025B" w:rsidRPr="0047025B" w:rsidRDefault="0047025B" w:rsidP="00D22B4C">
      <w:pPr>
        <w:pStyle w:val="BodyA"/>
        <w:jc w:val="both"/>
        <w:rPr>
          <w:rStyle w:val="None"/>
          <w:rFonts w:ascii="Arial" w:hAnsi="Arial" w:cs="Arial"/>
          <w:bCs/>
          <w:sz w:val="24"/>
        </w:rPr>
      </w:pPr>
      <w:r w:rsidRPr="0047025B">
        <w:rPr>
          <w:rStyle w:val="None"/>
          <w:rFonts w:ascii="Arial" w:hAnsi="Arial" w:cs="Arial"/>
          <w:bCs/>
          <w:sz w:val="24"/>
        </w:rPr>
        <w:t xml:space="preserve">Majlis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perasmian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program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telah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disempurnakan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oleh </w:t>
      </w:r>
      <w:r w:rsidR="005874D8" w:rsidRPr="005874D8">
        <w:rPr>
          <w:rStyle w:val="None"/>
          <w:rFonts w:ascii="Arial" w:hAnsi="Arial" w:cs="Arial"/>
          <w:bCs/>
          <w:sz w:val="24"/>
        </w:rPr>
        <w:t xml:space="preserve">YB Dato’ Ir. Haji Bakri bin </w:t>
      </w:r>
      <w:proofErr w:type="spellStart"/>
      <w:r w:rsidR="005874D8" w:rsidRPr="005874D8">
        <w:rPr>
          <w:rStyle w:val="None"/>
          <w:rFonts w:ascii="Arial" w:hAnsi="Arial" w:cs="Arial"/>
          <w:bCs/>
          <w:sz w:val="24"/>
        </w:rPr>
        <w:t>Sawir</w:t>
      </w:r>
      <w:proofErr w:type="spellEnd"/>
      <w:r w:rsidR="005874D8">
        <w:rPr>
          <w:rStyle w:val="None"/>
          <w:rFonts w:ascii="Arial" w:hAnsi="Arial" w:cs="Arial"/>
          <w:bCs/>
          <w:sz w:val="24"/>
        </w:rPr>
        <w:t xml:space="preserve"> </w:t>
      </w:r>
      <w:r w:rsidR="005874D8" w:rsidRPr="005874D8">
        <w:rPr>
          <w:rStyle w:val="None"/>
          <w:rFonts w:ascii="Arial" w:hAnsi="Arial" w:cs="Arial"/>
          <w:bCs/>
          <w:sz w:val="24"/>
        </w:rPr>
        <w:t>A</w:t>
      </w:r>
      <w:r w:rsidR="00D22B4C" w:rsidRPr="005874D8">
        <w:rPr>
          <w:rStyle w:val="None"/>
          <w:rFonts w:ascii="Arial" w:hAnsi="Arial" w:cs="Arial"/>
          <w:bCs/>
          <w:sz w:val="24"/>
        </w:rPr>
        <w:t>DUN</w:t>
      </w:r>
      <w:r w:rsidR="005874D8" w:rsidRPr="005874D8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="005874D8" w:rsidRPr="005874D8">
        <w:rPr>
          <w:rStyle w:val="None"/>
          <w:rFonts w:ascii="Arial" w:hAnsi="Arial" w:cs="Arial"/>
          <w:bCs/>
          <w:sz w:val="24"/>
        </w:rPr>
        <w:t>Klawang</w:t>
      </w:r>
      <w:proofErr w:type="spellEnd"/>
      <w:r w:rsidR="005874D8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="00D22B4C">
        <w:rPr>
          <w:rStyle w:val="None"/>
          <w:rFonts w:ascii="Arial" w:hAnsi="Arial" w:cs="Arial"/>
          <w:bCs/>
          <w:sz w:val="24"/>
        </w:rPr>
        <w:t>mewakili</w:t>
      </w:r>
      <w:proofErr w:type="spellEnd"/>
      <w:r w:rsidR="00D22B4C">
        <w:rPr>
          <w:rStyle w:val="None"/>
          <w:rFonts w:ascii="Arial" w:hAnsi="Arial" w:cs="Arial"/>
          <w:bCs/>
          <w:sz w:val="24"/>
        </w:rPr>
        <w:t xml:space="preserve"> YAB Menteri </w:t>
      </w:r>
      <w:proofErr w:type="spellStart"/>
      <w:r w:rsidR="00D22B4C">
        <w:rPr>
          <w:rStyle w:val="None"/>
          <w:rFonts w:ascii="Arial" w:hAnsi="Arial" w:cs="Arial"/>
          <w:bCs/>
          <w:sz w:val="24"/>
        </w:rPr>
        <w:t>Besar</w:t>
      </w:r>
      <w:proofErr w:type="spellEnd"/>
      <w:r w:rsidR="00D22B4C">
        <w:rPr>
          <w:rStyle w:val="None"/>
          <w:rFonts w:ascii="Arial" w:hAnsi="Arial" w:cs="Arial"/>
          <w:bCs/>
          <w:sz w:val="24"/>
        </w:rPr>
        <w:t xml:space="preserve"> Negeri Sembilan </w:t>
      </w:r>
      <w:r w:rsidRPr="0047025B">
        <w:rPr>
          <w:rStyle w:val="None"/>
          <w:rFonts w:ascii="Arial" w:hAnsi="Arial" w:cs="Arial"/>
          <w:bCs/>
          <w:sz w:val="24"/>
        </w:rPr>
        <w:t xml:space="preserve">pada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hari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ini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.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Hadir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sama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r w:rsidR="00D22B4C" w:rsidRPr="00D22B4C">
        <w:rPr>
          <w:rStyle w:val="None"/>
          <w:rFonts w:ascii="Arial" w:hAnsi="Arial" w:cs="Arial"/>
          <w:bCs/>
          <w:sz w:val="24"/>
        </w:rPr>
        <w:t xml:space="preserve">YB Dato' Haji Mustapha bin </w:t>
      </w:r>
      <w:proofErr w:type="spellStart"/>
      <w:r w:rsidR="00D22B4C" w:rsidRPr="00D22B4C">
        <w:rPr>
          <w:rStyle w:val="None"/>
          <w:rFonts w:ascii="Arial" w:hAnsi="Arial" w:cs="Arial"/>
          <w:bCs/>
          <w:sz w:val="24"/>
        </w:rPr>
        <w:t>Nagoor</w:t>
      </w:r>
      <w:proofErr w:type="spellEnd"/>
      <w:r w:rsidR="00D22B4C">
        <w:rPr>
          <w:rStyle w:val="None"/>
          <w:rFonts w:ascii="Arial" w:hAnsi="Arial" w:cs="Arial"/>
          <w:bCs/>
          <w:sz w:val="24"/>
        </w:rPr>
        <w:t xml:space="preserve">, </w:t>
      </w:r>
      <w:r w:rsidR="00D22B4C" w:rsidRPr="00D22B4C">
        <w:rPr>
          <w:rStyle w:val="None"/>
          <w:rFonts w:ascii="Arial" w:hAnsi="Arial" w:cs="Arial"/>
          <w:bCs/>
          <w:sz w:val="24"/>
        </w:rPr>
        <w:t>A</w:t>
      </w:r>
      <w:r w:rsidR="00D22B4C">
        <w:rPr>
          <w:rStyle w:val="None"/>
          <w:rFonts w:ascii="Arial" w:hAnsi="Arial" w:cs="Arial"/>
          <w:bCs/>
          <w:sz w:val="24"/>
        </w:rPr>
        <w:t>DUN</w:t>
      </w:r>
      <w:r w:rsidR="00D22B4C" w:rsidRPr="00D22B4C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="00D22B4C" w:rsidRPr="00D22B4C">
        <w:rPr>
          <w:rStyle w:val="None"/>
          <w:rFonts w:ascii="Arial" w:hAnsi="Arial" w:cs="Arial"/>
          <w:bCs/>
          <w:sz w:val="24"/>
        </w:rPr>
        <w:t>Palong</w:t>
      </w:r>
      <w:proofErr w:type="spellEnd"/>
      <w:r w:rsidR="00D22B4C">
        <w:rPr>
          <w:rStyle w:val="None"/>
          <w:rFonts w:ascii="Arial" w:hAnsi="Arial" w:cs="Arial"/>
          <w:bCs/>
          <w:sz w:val="24"/>
        </w:rPr>
        <w:t xml:space="preserve"> dan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YBrs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>.</w:t>
      </w:r>
      <w:r w:rsidR="00532C21">
        <w:rPr>
          <w:rStyle w:val="None"/>
          <w:rFonts w:ascii="Arial" w:hAnsi="Arial" w:cs="Arial"/>
          <w:bCs/>
          <w:sz w:val="24"/>
        </w:rPr>
        <w:t xml:space="preserve"> </w:t>
      </w:r>
      <w:r w:rsidR="00D22B4C">
        <w:rPr>
          <w:rStyle w:val="None"/>
          <w:rFonts w:ascii="Arial" w:hAnsi="Arial" w:cs="Arial"/>
          <w:bCs/>
          <w:sz w:val="24"/>
        </w:rPr>
        <w:t xml:space="preserve">Encik Faisal </w:t>
      </w:r>
      <w:proofErr w:type="spellStart"/>
      <w:r w:rsidR="00D22B4C">
        <w:rPr>
          <w:rStyle w:val="None"/>
          <w:rFonts w:ascii="Arial" w:hAnsi="Arial" w:cs="Arial"/>
          <w:bCs/>
          <w:sz w:val="24"/>
        </w:rPr>
        <w:t>Iswardi</w:t>
      </w:r>
      <w:proofErr w:type="spellEnd"/>
      <w:r w:rsidR="00D22B4C">
        <w:rPr>
          <w:rStyle w:val="None"/>
          <w:rFonts w:ascii="Arial" w:hAnsi="Arial" w:cs="Arial"/>
          <w:bCs/>
          <w:sz w:val="24"/>
        </w:rPr>
        <w:t xml:space="preserve"> Bin Ismail, </w:t>
      </w:r>
      <w:proofErr w:type="spellStart"/>
      <w:r w:rsidR="00D22B4C">
        <w:rPr>
          <w:rStyle w:val="None"/>
          <w:rFonts w:ascii="Arial" w:hAnsi="Arial" w:cs="Arial"/>
          <w:bCs/>
          <w:sz w:val="24"/>
        </w:rPr>
        <w:t>Timbalan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Ketua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Pengarah</w:t>
      </w:r>
      <w:proofErr w:type="spellEnd"/>
      <w:r w:rsidR="00D22B4C">
        <w:rPr>
          <w:rStyle w:val="None"/>
          <w:rFonts w:ascii="Arial" w:hAnsi="Arial" w:cs="Arial"/>
          <w:bCs/>
          <w:sz w:val="24"/>
        </w:rPr>
        <w:t xml:space="preserve"> (</w:t>
      </w:r>
      <w:proofErr w:type="spellStart"/>
      <w:r w:rsidR="00D22B4C">
        <w:rPr>
          <w:rStyle w:val="None"/>
          <w:rFonts w:ascii="Arial" w:hAnsi="Arial" w:cs="Arial"/>
          <w:bCs/>
          <w:sz w:val="24"/>
        </w:rPr>
        <w:t>Sekuriti</w:t>
      </w:r>
      <w:proofErr w:type="spellEnd"/>
      <w:r w:rsidR="00D22B4C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="00D22B4C">
        <w:rPr>
          <w:rStyle w:val="None"/>
          <w:rFonts w:ascii="Arial" w:hAnsi="Arial" w:cs="Arial"/>
          <w:bCs/>
          <w:sz w:val="24"/>
        </w:rPr>
        <w:t>Makanan</w:t>
      </w:r>
      <w:proofErr w:type="spellEnd"/>
      <w:r w:rsidR="00D22B4C">
        <w:rPr>
          <w:rStyle w:val="None"/>
          <w:rFonts w:ascii="Arial" w:hAnsi="Arial" w:cs="Arial"/>
          <w:bCs/>
          <w:sz w:val="24"/>
        </w:rPr>
        <w:t xml:space="preserve"> &amp; </w:t>
      </w:r>
      <w:proofErr w:type="spellStart"/>
      <w:r w:rsidR="00D22B4C">
        <w:rPr>
          <w:rStyle w:val="None"/>
          <w:rFonts w:ascii="Arial" w:hAnsi="Arial" w:cs="Arial"/>
          <w:bCs/>
          <w:sz w:val="24"/>
        </w:rPr>
        <w:t>Operasi</w:t>
      </w:r>
      <w:proofErr w:type="spellEnd"/>
      <w:r w:rsidR="00D22B4C">
        <w:rPr>
          <w:rStyle w:val="None"/>
          <w:rFonts w:ascii="Arial" w:hAnsi="Arial" w:cs="Arial"/>
          <w:bCs/>
          <w:sz w:val="24"/>
        </w:rPr>
        <w:t>)</w:t>
      </w:r>
      <w:r w:rsidRPr="0047025B">
        <w:rPr>
          <w:rStyle w:val="None"/>
          <w:rFonts w:ascii="Arial" w:hAnsi="Arial" w:cs="Arial"/>
          <w:bCs/>
          <w:sz w:val="24"/>
        </w:rPr>
        <w:t xml:space="preserve"> FAMA. </w:t>
      </w:r>
    </w:p>
    <w:p w:rsidR="0047025B" w:rsidRPr="0047025B" w:rsidRDefault="0047025B" w:rsidP="0047025B">
      <w:pPr>
        <w:pStyle w:val="BodyA"/>
        <w:jc w:val="both"/>
        <w:rPr>
          <w:rStyle w:val="None"/>
          <w:rFonts w:ascii="Arial" w:hAnsi="Arial" w:cs="Arial"/>
          <w:bCs/>
          <w:sz w:val="24"/>
        </w:rPr>
      </w:pPr>
      <w:r w:rsidRPr="0047025B">
        <w:rPr>
          <w:rStyle w:val="None"/>
          <w:rFonts w:ascii="Arial" w:hAnsi="Arial" w:cs="Arial"/>
          <w:bCs/>
          <w:sz w:val="24"/>
        </w:rPr>
        <w:t xml:space="preserve">Program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Jualan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Agro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MADANI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merupakan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inisiatif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di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bawah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Kementerian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Pertanian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dan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Keterjaminan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Makanan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(KPKM) yang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dilaksanakan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oleh FAMA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dengan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kerjasama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agensi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di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bawah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kementerian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termasuk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Lembaga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Pertubuhan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Peladang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(LPP) dan Lembaga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Kemajuan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Ikan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Malaysia (LKIM). Program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ini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adalah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penjenamaan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semula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daripada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konsep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Jualan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Terus Dari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Ladang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(JTDL) yang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bertujuan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membantu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rakyat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mendapatkan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bekalan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makanan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segar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dan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keperluan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asas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pada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harga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lebih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rendah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berbanding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pasaran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semasa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.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Pengguna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berpeluang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menikmati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penjimatan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antara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10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hingga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30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peratus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menerusi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konsep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jualan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terus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daripada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pengeluar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kepada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pengguna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tanpa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orang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tengah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>.</w:t>
      </w:r>
    </w:p>
    <w:p w:rsidR="0047025B" w:rsidRPr="0047025B" w:rsidRDefault="0047025B" w:rsidP="0047025B">
      <w:pPr>
        <w:pStyle w:val="BodyA"/>
        <w:jc w:val="both"/>
        <w:rPr>
          <w:rStyle w:val="None"/>
          <w:rFonts w:ascii="Arial" w:hAnsi="Arial" w:cs="Arial"/>
          <w:bCs/>
          <w:sz w:val="24"/>
        </w:rPr>
      </w:pPr>
      <w:proofErr w:type="spellStart"/>
      <w:r w:rsidRPr="0047025B">
        <w:rPr>
          <w:rStyle w:val="None"/>
          <w:rFonts w:ascii="Arial" w:hAnsi="Arial" w:cs="Arial"/>
          <w:bCs/>
          <w:sz w:val="24"/>
        </w:rPr>
        <w:t>Sepanjang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tahun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2025,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pelaksanaan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Jualan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Agro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MADANI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berjaya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mencatatkan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pencapaian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memberangsangkan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apabila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merekodkan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sebanyak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4,</w:t>
      </w:r>
      <w:r w:rsidR="00532C21">
        <w:rPr>
          <w:rStyle w:val="None"/>
          <w:rFonts w:ascii="Arial" w:hAnsi="Arial" w:cs="Arial"/>
          <w:bCs/>
          <w:sz w:val="24"/>
        </w:rPr>
        <w:t>695</w:t>
      </w:r>
      <w:r w:rsidRPr="0047025B">
        <w:rPr>
          <w:rStyle w:val="None"/>
          <w:rFonts w:ascii="Arial" w:hAnsi="Arial" w:cs="Arial"/>
          <w:bCs/>
          <w:sz w:val="24"/>
        </w:rPr>
        <w:t xml:space="preserve"> program di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seluruh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negara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dengan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nilai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jualan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melebihi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RM</w:t>
      </w:r>
      <w:r w:rsidR="00532C21">
        <w:rPr>
          <w:rStyle w:val="None"/>
          <w:rFonts w:ascii="Arial" w:hAnsi="Arial" w:cs="Arial"/>
          <w:bCs/>
          <w:sz w:val="24"/>
        </w:rPr>
        <w:t>101</w:t>
      </w:r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juta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dan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penjimatan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pengguna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berjumlah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RM</w:t>
      </w:r>
      <w:r w:rsidR="00532C21">
        <w:rPr>
          <w:rStyle w:val="None"/>
          <w:rFonts w:ascii="Arial" w:hAnsi="Arial" w:cs="Arial"/>
          <w:bCs/>
          <w:sz w:val="24"/>
        </w:rPr>
        <w:t>30.30</w:t>
      </w:r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juta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. Program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ini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turut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memberi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manfaat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kepada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lebih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r w:rsidR="00532C21">
        <w:rPr>
          <w:rStyle w:val="None"/>
          <w:rFonts w:ascii="Arial" w:hAnsi="Arial" w:cs="Arial"/>
          <w:bCs/>
          <w:sz w:val="24"/>
        </w:rPr>
        <w:t>6.89</w:t>
      </w:r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juta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pengguna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dan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melibatkan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hampir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r w:rsidR="00532C21">
        <w:rPr>
          <w:rStyle w:val="None"/>
          <w:rFonts w:ascii="Arial" w:hAnsi="Arial" w:cs="Arial"/>
          <w:bCs/>
          <w:sz w:val="24"/>
        </w:rPr>
        <w:t>75</w:t>
      </w:r>
      <w:bookmarkStart w:id="0" w:name="_GoBack"/>
      <w:bookmarkEnd w:id="0"/>
      <w:r w:rsidRPr="0047025B">
        <w:rPr>
          <w:rStyle w:val="None"/>
          <w:rFonts w:ascii="Arial" w:hAnsi="Arial" w:cs="Arial"/>
          <w:bCs/>
          <w:sz w:val="24"/>
        </w:rPr>
        <w:t xml:space="preserve">,000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usahawan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tempatan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>.</w:t>
      </w:r>
    </w:p>
    <w:p w:rsidR="0047025B" w:rsidRPr="0047025B" w:rsidRDefault="0047025B" w:rsidP="0047025B">
      <w:pPr>
        <w:pStyle w:val="BodyA"/>
        <w:jc w:val="both"/>
        <w:rPr>
          <w:rStyle w:val="None"/>
          <w:rFonts w:ascii="Arial" w:hAnsi="Arial" w:cs="Arial"/>
          <w:bCs/>
          <w:sz w:val="24"/>
        </w:rPr>
      </w:pPr>
      <w:proofErr w:type="spellStart"/>
      <w:r w:rsidRPr="0047025B">
        <w:rPr>
          <w:rStyle w:val="None"/>
          <w:rFonts w:ascii="Arial" w:hAnsi="Arial" w:cs="Arial"/>
          <w:bCs/>
          <w:sz w:val="24"/>
        </w:rPr>
        <w:t>Bagi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edisi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Mega @ PTKM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Palong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,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sebanyak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enam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kluster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utama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disediakan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merangkumi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kluster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makanan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popular Negeri Sembilan, food truck,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jualan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segar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,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industri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makanan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dan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asas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tani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,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florikultur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serta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pameran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agensi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.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Pengunjung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juga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akan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menikmati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pelbagai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aktiviti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menarik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seperti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pertandingan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mewarna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,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persembahan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artis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jemputan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,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permainan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kanak-kanak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,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cabutan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bertuah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,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sukan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rakyat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dan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aktiviti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interaktif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keluarga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>.</w:t>
      </w:r>
    </w:p>
    <w:p w:rsidR="0047025B" w:rsidRPr="0047025B" w:rsidRDefault="0047025B" w:rsidP="0047025B">
      <w:pPr>
        <w:pStyle w:val="BodyA"/>
        <w:jc w:val="both"/>
        <w:rPr>
          <w:rStyle w:val="None"/>
          <w:rFonts w:ascii="Arial" w:hAnsi="Arial" w:cs="Arial"/>
          <w:bCs/>
          <w:sz w:val="24"/>
        </w:rPr>
      </w:pPr>
      <w:r w:rsidRPr="0047025B">
        <w:rPr>
          <w:rStyle w:val="None"/>
          <w:rFonts w:ascii="Arial" w:hAnsi="Arial" w:cs="Arial"/>
          <w:bCs/>
          <w:sz w:val="24"/>
        </w:rPr>
        <w:lastRenderedPageBreak/>
        <w:t xml:space="preserve">Antara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tarikan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utama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program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ialah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pelaksanaan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jualan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kombo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istimewa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pada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harga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promosi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dan happy hour yang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menawarkan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penjimatan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besar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kepada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pengguna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.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Antaranya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Kombo Segar yang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mengandungi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ayam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,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sayur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dan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telur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dijual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serendah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RM5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ketika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happy hour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berbanding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harga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asal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RM20.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Selain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itu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,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kombo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daging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,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kombo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runcit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dan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produk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Agromas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turut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ditawarkan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pada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harga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subsidi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khas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sepanjang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program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berlangsung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.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Pengunjung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yang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berdaftar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juga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layak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menerima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kupon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pembelian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bernilai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RM5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bagi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pembelian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produk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segar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tertakluk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kepada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syarat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ditetapkan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>.</w:t>
      </w:r>
    </w:p>
    <w:p w:rsidR="0047025B" w:rsidRPr="0047025B" w:rsidRDefault="0047025B" w:rsidP="0047025B">
      <w:pPr>
        <w:pStyle w:val="BodyA"/>
        <w:jc w:val="both"/>
        <w:rPr>
          <w:rStyle w:val="None"/>
          <w:rFonts w:ascii="Arial" w:hAnsi="Arial" w:cs="Arial"/>
          <w:bCs/>
          <w:sz w:val="24"/>
        </w:rPr>
      </w:pPr>
      <w:r w:rsidRPr="0047025B">
        <w:rPr>
          <w:rStyle w:val="None"/>
          <w:rFonts w:ascii="Arial" w:hAnsi="Arial" w:cs="Arial"/>
          <w:bCs/>
          <w:sz w:val="24"/>
        </w:rPr>
        <w:t xml:space="preserve">Program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ini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melibatkan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penyertaan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seramai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42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usahawan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dengan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keseluruhan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52 lot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jualan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meliputi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segmen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makanan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,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produk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segar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,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florikultur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,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industri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asas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tani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dan food truck.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Penganjuran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program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ini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dijangka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mampu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meningkatkan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pendapatan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usahawan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sehingga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10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peratus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melalui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konsep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jualan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terus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kepada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pengguna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selain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memperkukuhkan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jaringan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pemasaran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produk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agro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makanan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tempatan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>.</w:t>
      </w:r>
    </w:p>
    <w:p w:rsidR="0047025B" w:rsidRDefault="0047025B" w:rsidP="0047025B">
      <w:pPr>
        <w:pStyle w:val="BodyA"/>
        <w:jc w:val="both"/>
        <w:rPr>
          <w:rStyle w:val="None"/>
          <w:rFonts w:ascii="Arial" w:hAnsi="Arial" w:cs="Arial"/>
          <w:bCs/>
          <w:sz w:val="24"/>
        </w:rPr>
      </w:pPr>
      <w:r w:rsidRPr="0047025B">
        <w:rPr>
          <w:rStyle w:val="None"/>
          <w:rFonts w:ascii="Arial" w:hAnsi="Arial" w:cs="Arial"/>
          <w:bCs/>
          <w:sz w:val="24"/>
        </w:rPr>
        <w:t xml:space="preserve">FAMA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berharap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pelaksanaan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Jualan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Agro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MADANI Mega @ PTKM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Palong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dapat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terus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memperkukuhkan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agenda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keterjaminan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makanan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negara,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membantu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meringankan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kos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sara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hidup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rakyat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serta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menjadi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platform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terbaik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dalam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mempromosikan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hasil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pertanian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dan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produk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agromakanan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tempatan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kepada</w:t>
      </w:r>
      <w:proofErr w:type="spellEnd"/>
      <w:r w:rsidRPr="0047025B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47025B">
        <w:rPr>
          <w:rStyle w:val="None"/>
          <w:rFonts w:ascii="Arial" w:hAnsi="Arial" w:cs="Arial"/>
          <w:bCs/>
          <w:sz w:val="24"/>
        </w:rPr>
        <w:t>masyarakat</w:t>
      </w:r>
      <w:proofErr w:type="spellEnd"/>
      <w:r>
        <w:rPr>
          <w:rStyle w:val="None"/>
          <w:rFonts w:ascii="Arial" w:hAnsi="Arial" w:cs="Arial"/>
          <w:bCs/>
          <w:sz w:val="24"/>
        </w:rPr>
        <w:t>.</w:t>
      </w:r>
    </w:p>
    <w:p w:rsidR="0082570B" w:rsidRPr="00991C0D" w:rsidRDefault="00AA34A0" w:rsidP="0047025B">
      <w:pPr>
        <w:pStyle w:val="BodyA"/>
        <w:jc w:val="center"/>
        <w:rPr>
          <w:rStyle w:val="None"/>
          <w:rFonts w:ascii="Arial" w:hAnsi="Arial" w:cs="Arial"/>
          <w:bCs/>
          <w:sz w:val="24"/>
        </w:rPr>
      </w:pPr>
      <w:r>
        <w:rPr>
          <w:rStyle w:val="None"/>
          <w:rFonts w:ascii="Arial" w:hAnsi="Arial"/>
          <w:b/>
          <w:bCs/>
        </w:rPr>
        <w:t>#####</w:t>
      </w:r>
    </w:p>
    <w:p w:rsidR="0082570B" w:rsidRDefault="00AA34A0">
      <w:pPr>
        <w:pStyle w:val="BodyB"/>
        <w:widowControl w:val="0"/>
        <w:spacing w:after="200" w:line="276" w:lineRule="auto"/>
        <w:ind w:firstLine="102"/>
        <w:jc w:val="both"/>
        <w:rPr>
          <w:rStyle w:val="None"/>
          <w:rFonts w:ascii="Arial" w:eastAsia="Arial" w:hAnsi="Arial" w:cs="Arial"/>
          <w:b/>
          <w:bCs/>
          <w:sz w:val="24"/>
          <w:szCs w:val="24"/>
        </w:rPr>
      </w:pPr>
      <w:r>
        <w:rPr>
          <w:rStyle w:val="None"/>
          <w:rFonts w:ascii="Arial" w:hAnsi="Arial"/>
          <w:b/>
          <w:bCs/>
          <w:sz w:val="24"/>
          <w:szCs w:val="24"/>
        </w:rPr>
        <w:t>Disediakan oleh:</w:t>
      </w:r>
    </w:p>
    <w:p w:rsidR="00434951" w:rsidRDefault="00AA34A0">
      <w:pPr>
        <w:pStyle w:val="BodyB"/>
        <w:widowControl w:val="0"/>
        <w:spacing w:after="0" w:line="276" w:lineRule="auto"/>
        <w:ind w:firstLine="102"/>
        <w:jc w:val="both"/>
        <w:rPr>
          <w:rStyle w:val="None"/>
          <w:rFonts w:ascii="Arial" w:hAnsi="Arial"/>
          <w:b/>
          <w:bCs/>
          <w:sz w:val="24"/>
          <w:szCs w:val="24"/>
        </w:rPr>
      </w:pPr>
      <w:r>
        <w:rPr>
          <w:rStyle w:val="None"/>
          <w:rFonts w:ascii="Arial" w:hAnsi="Arial"/>
          <w:b/>
          <w:bCs/>
          <w:sz w:val="24"/>
          <w:szCs w:val="24"/>
        </w:rPr>
        <w:t>Cawangan Korporat</w:t>
      </w:r>
      <w:r w:rsidR="00434951">
        <w:rPr>
          <w:rStyle w:val="None"/>
          <w:rFonts w:ascii="Arial" w:hAnsi="Arial"/>
          <w:b/>
          <w:bCs/>
          <w:sz w:val="24"/>
          <w:szCs w:val="24"/>
        </w:rPr>
        <w:t xml:space="preserve"> </w:t>
      </w:r>
      <w:r>
        <w:rPr>
          <w:rStyle w:val="None"/>
          <w:rFonts w:ascii="Arial" w:hAnsi="Arial"/>
          <w:b/>
          <w:bCs/>
          <w:sz w:val="24"/>
          <w:szCs w:val="24"/>
        </w:rPr>
        <w:t>&amp;</w:t>
      </w:r>
      <w:r w:rsidR="00434951">
        <w:rPr>
          <w:rStyle w:val="None"/>
          <w:rFonts w:ascii="Arial" w:hAnsi="Arial"/>
          <w:b/>
          <w:bCs/>
          <w:sz w:val="24"/>
          <w:szCs w:val="24"/>
        </w:rPr>
        <w:t xml:space="preserve"> </w:t>
      </w:r>
      <w:r>
        <w:rPr>
          <w:rStyle w:val="None"/>
          <w:rFonts w:ascii="Arial" w:hAnsi="Arial"/>
          <w:b/>
          <w:bCs/>
          <w:sz w:val="24"/>
          <w:szCs w:val="24"/>
        </w:rPr>
        <w:t xml:space="preserve">Advokasi </w:t>
      </w:r>
      <w:r w:rsidR="0024469A">
        <w:rPr>
          <w:rStyle w:val="None"/>
          <w:rFonts w:ascii="Arial" w:hAnsi="Arial"/>
          <w:b/>
          <w:bCs/>
          <w:sz w:val="24"/>
          <w:szCs w:val="24"/>
        </w:rPr>
        <w:t>FAMA</w:t>
      </w:r>
    </w:p>
    <w:p w:rsidR="0082570B" w:rsidRDefault="00AA34A0">
      <w:pPr>
        <w:pStyle w:val="BodyB"/>
        <w:widowControl w:val="0"/>
        <w:spacing w:after="0" w:line="276" w:lineRule="auto"/>
        <w:ind w:firstLine="102"/>
        <w:jc w:val="both"/>
        <w:rPr>
          <w:rStyle w:val="None"/>
          <w:rFonts w:ascii="Arial" w:eastAsia="Arial" w:hAnsi="Arial" w:cs="Arial"/>
          <w:b/>
          <w:bCs/>
          <w:sz w:val="24"/>
          <w:szCs w:val="24"/>
        </w:rPr>
      </w:pPr>
      <w:r>
        <w:rPr>
          <w:rStyle w:val="None"/>
          <w:rFonts w:ascii="Arial" w:hAnsi="Arial"/>
          <w:b/>
          <w:bCs/>
          <w:sz w:val="24"/>
          <w:szCs w:val="24"/>
        </w:rPr>
        <w:t>Kementerian Pertanian dan Keterjaminan Makanan</w:t>
      </w:r>
    </w:p>
    <w:p w:rsidR="0082570B" w:rsidRDefault="0047025B">
      <w:pPr>
        <w:pStyle w:val="BodyB"/>
        <w:widowControl w:val="0"/>
        <w:spacing w:after="0" w:line="276" w:lineRule="auto"/>
        <w:ind w:firstLine="102"/>
        <w:jc w:val="both"/>
        <w:rPr>
          <w:rStyle w:val="None"/>
          <w:rFonts w:ascii="Arial" w:hAnsi="Arial"/>
          <w:b/>
          <w:bCs/>
          <w:sz w:val="24"/>
          <w:szCs w:val="24"/>
          <w:lang w:val="de-DE"/>
        </w:rPr>
      </w:pPr>
      <w:r w:rsidRPr="0047025B">
        <w:rPr>
          <w:rStyle w:val="None"/>
          <w:rFonts w:ascii="Arial" w:hAnsi="Arial"/>
          <w:b/>
          <w:bCs/>
          <w:sz w:val="24"/>
          <w:szCs w:val="24"/>
          <w:lang w:val="de-DE"/>
        </w:rPr>
        <w:t xml:space="preserve">23 Mei </w:t>
      </w:r>
      <w:r w:rsidR="00AA34A0">
        <w:rPr>
          <w:rStyle w:val="None"/>
          <w:rFonts w:ascii="Arial" w:hAnsi="Arial"/>
          <w:b/>
          <w:bCs/>
          <w:sz w:val="24"/>
          <w:szCs w:val="24"/>
          <w:lang w:val="de-DE"/>
        </w:rPr>
        <w:t>2026</w:t>
      </w:r>
    </w:p>
    <w:p w:rsidR="00CF2627" w:rsidRDefault="00CF2627">
      <w:pPr>
        <w:pStyle w:val="BodyB"/>
        <w:widowControl w:val="0"/>
        <w:spacing w:after="0" w:line="276" w:lineRule="auto"/>
        <w:ind w:firstLine="102"/>
        <w:jc w:val="both"/>
        <w:rPr>
          <w:rStyle w:val="None"/>
          <w:rFonts w:ascii="Arial" w:hAnsi="Arial"/>
          <w:b/>
          <w:bCs/>
          <w:sz w:val="24"/>
          <w:szCs w:val="24"/>
          <w:lang w:val="de-DE"/>
        </w:rPr>
      </w:pPr>
    </w:p>
    <w:p w:rsidR="00CF2627" w:rsidRDefault="00CF2627">
      <w:pPr>
        <w:pStyle w:val="BodyB"/>
        <w:widowControl w:val="0"/>
        <w:spacing w:after="0" w:line="276" w:lineRule="auto"/>
        <w:ind w:firstLine="102"/>
        <w:jc w:val="both"/>
      </w:pPr>
      <w:r>
        <w:rPr>
          <w:noProof/>
        </w:rPr>
        <w:drawing>
          <wp:inline distT="0" distB="0" distL="0" distR="0">
            <wp:extent cx="5727700" cy="571481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571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F2627">
      <w:headerReference w:type="default" r:id="rId11"/>
      <w:footerReference w:type="default" r:id="rId12"/>
      <w:pgSz w:w="11900" w:h="16840"/>
      <w:pgMar w:top="993" w:right="1440" w:bottom="1440" w:left="1440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6326" w:rsidRDefault="00CA6326">
      <w:r>
        <w:separator/>
      </w:r>
    </w:p>
  </w:endnote>
  <w:endnote w:type="continuationSeparator" w:id="0">
    <w:p w:rsidR="00CA6326" w:rsidRDefault="00CA6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</w:font>
  <w:font w:name="Luxi Sans">
    <w:altName w:val="Calibri"/>
    <w:charset w:val="00"/>
    <w:family w:val="auto"/>
    <w:pitch w:val="variable"/>
  </w:font>
  <w:font w:name="HONOR black body">
    <w:altName w:val="Droid Sans"/>
    <w:charset w:val="00"/>
    <w:family w:val="auto"/>
    <w:pitch w:val="variable"/>
  </w:font>
  <w:font w:name="Helvetica Neue">
    <w:altName w:val="Arial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570B" w:rsidRDefault="0082570B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6326" w:rsidRDefault="00CA6326">
      <w:r>
        <w:separator/>
      </w:r>
    </w:p>
  </w:footnote>
  <w:footnote w:type="continuationSeparator" w:id="0">
    <w:p w:rsidR="00CA6326" w:rsidRDefault="00CA63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570B" w:rsidRDefault="0082570B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720"/>
  <w:drawingGridHorizontalSpacing w:val="120"/>
  <w:drawingGridVerticalSpacing w:val="163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70B"/>
    <w:rsid w:val="001F0DEA"/>
    <w:rsid w:val="0024469A"/>
    <w:rsid w:val="00245A45"/>
    <w:rsid w:val="002D09CC"/>
    <w:rsid w:val="003F5AFC"/>
    <w:rsid w:val="00434951"/>
    <w:rsid w:val="00436F6E"/>
    <w:rsid w:val="0047025B"/>
    <w:rsid w:val="004E4B07"/>
    <w:rsid w:val="00532C21"/>
    <w:rsid w:val="00533A68"/>
    <w:rsid w:val="00533F72"/>
    <w:rsid w:val="005874D8"/>
    <w:rsid w:val="00650C7E"/>
    <w:rsid w:val="007A4905"/>
    <w:rsid w:val="007B60D2"/>
    <w:rsid w:val="007F323F"/>
    <w:rsid w:val="0082570B"/>
    <w:rsid w:val="00875FF4"/>
    <w:rsid w:val="00890A54"/>
    <w:rsid w:val="00991C0D"/>
    <w:rsid w:val="009C6F00"/>
    <w:rsid w:val="00AA34A0"/>
    <w:rsid w:val="00B41CAB"/>
    <w:rsid w:val="00B529BF"/>
    <w:rsid w:val="00C15776"/>
    <w:rsid w:val="00CA6326"/>
    <w:rsid w:val="00CF2627"/>
    <w:rsid w:val="00CF519B"/>
    <w:rsid w:val="00D22B4C"/>
    <w:rsid w:val="00D40A3F"/>
    <w:rsid w:val="00FF32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8DB8F"/>
  <w15:docId w15:val="{6D7C3BAD-D7A7-4B4C-AC8E-A38719CDC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="Arial Unicode MS"/>
      <w:sz w:val="24"/>
      <w:szCs w:val="24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60" w:after="260" w:line="415" w:lineRule="auto"/>
      <w:outlineLvl w:val="1"/>
    </w:pPr>
    <w:rPr>
      <w:rFonts w:ascii="Luxi Sans" w:eastAsia="HONOR black body" w:hAnsi="Luxi Sans"/>
      <w:b/>
      <w:sz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lang w:val="en-MY" w:eastAsia="en-MY"/>
    </w:rPr>
  </w:style>
  <w:style w:type="paragraph" w:customStyle="1" w:styleId="NoSpacing1">
    <w:name w:val="No Spacing1"/>
    <w:rPr>
      <w:rFonts w:eastAsia="Arial Unicode MS" w:cs="Arial Unicode MS"/>
      <w:color w:val="000000"/>
      <w:sz w:val="24"/>
      <w:szCs w:val="24"/>
      <w:u w:color="000000"/>
      <w:lang w:eastAsia="en-MY"/>
    </w:rPr>
  </w:style>
  <w:style w:type="paragraph" w:customStyle="1" w:styleId="BodyA">
    <w:name w:val="Body A"/>
    <w:pPr>
      <w:widowControl w:val="0"/>
      <w:spacing w:after="200" w:line="276" w:lineRule="auto"/>
    </w:pPr>
    <w:rPr>
      <w:rFonts w:ascii="Calibri" w:eastAsia="Arial Unicode MS" w:hAnsi="Calibri" w:cs="Arial Unicode MS"/>
      <w:color w:val="000000"/>
      <w:sz w:val="22"/>
      <w:szCs w:val="22"/>
      <w:u w:color="000000"/>
      <w:lang w:eastAsia="en-MY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Century Gothic" w:eastAsia="Century Gothic" w:hAnsi="Century Gothic" w:cs="Century Gothic"/>
      <w:color w:val="0000FF"/>
      <w:sz w:val="20"/>
      <w:szCs w:val="20"/>
      <w:u w:val="single" w:color="0000FF"/>
      <w:lang w:val="en-US"/>
    </w:rPr>
  </w:style>
  <w:style w:type="paragraph" w:customStyle="1" w:styleId="Default">
    <w:name w:val="Default"/>
    <w:pP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lang w:val="de-DE" w:eastAsia="en-MY"/>
    </w:rPr>
  </w:style>
  <w:style w:type="paragraph" w:customStyle="1" w:styleId="BodyB">
    <w:name w:val="Body B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sv-SE" w:eastAsia="en-MY"/>
    </w:rPr>
  </w:style>
  <w:style w:type="paragraph" w:styleId="Header">
    <w:name w:val="header"/>
    <w:basedOn w:val="Normal"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Footer">
    <w:name w:val="footer"/>
    <w:basedOn w:val="Normal"/>
    <w:pPr>
      <w:tabs>
        <w:tab w:val="center" w:pos="4153"/>
        <w:tab w:val="right" w:pos="8307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ma@fama.gov.my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hyperlink" Target="mailto:fama@fama.gov.m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FAMA</dc:creator>
  <cp:lastModifiedBy>FAMA</cp:lastModifiedBy>
  <cp:revision>6</cp:revision>
  <cp:lastPrinted>2026-05-06T03:54:00Z</cp:lastPrinted>
  <dcterms:created xsi:type="dcterms:W3CDTF">2026-05-19T03:36:00Z</dcterms:created>
  <dcterms:modified xsi:type="dcterms:W3CDTF">2026-05-22T00:10:00Z</dcterms:modified>
</cp:coreProperties>
</file>