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020"/>
        <w:gridCol w:w="6"/>
      </w:tblGrid>
      <w:tr w:rsidR="00B81DA4" w:rsidRPr="00B81DA4" w:rsidTr="00B81DA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655"/>
              <w:gridCol w:w="6296"/>
              <w:gridCol w:w="69"/>
            </w:tblGrid>
            <w:tr w:rsidR="00B81DA4" w:rsidRPr="00B81DA4" w:rsidTr="00B81DA4">
              <w:trPr>
                <w:gridAfter w:val="2"/>
                <w:tblCellSpacing w:w="0" w:type="dxa"/>
              </w:trPr>
              <w:tc>
                <w:tcPr>
                  <w:tcW w:w="1472" w:type="pct"/>
                  <w:vAlign w:val="center"/>
                  <w:hideMark/>
                </w:tcPr>
                <w:p w:rsidR="00B81DA4" w:rsidRPr="00B81DA4" w:rsidRDefault="00B81DA4" w:rsidP="00B81DA4">
                  <w:pPr>
                    <w:spacing w:after="0" w:line="240" w:lineRule="auto"/>
                    <w:jc w:val="right"/>
                    <w:rPr>
                      <w:rFonts w:ascii="Times New Roman" w:eastAsia="Times New Roman" w:hAnsi="Times New Roman" w:cs="Times New Roman"/>
                      <w:sz w:val="24"/>
                      <w:szCs w:val="24"/>
                      <w:lang w:eastAsia="en-MY"/>
                    </w:rPr>
                  </w:pPr>
                </w:p>
              </w:tc>
            </w:tr>
            <w:tr w:rsidR="00B81DA4" w:rsidRPr="00B81DA4" w:rsidTr="00B81DA4">
              <w:trPr>
                <w:tblCellSpacing w:w="0" w:type="dxa"/>
              </w:trPr>
              <w:tc>
                <w:tcPr>
                  <w:tcW w:w="0" w:type="auto"/>
                  <w:vAlign w:val="center"/>
                  <w:hideMark/>
                </w:tcPr>
                <w:p w:rsidR="00B81DA4" w:rsidRPr="00B81DA4" w:rsidRDefault="00B81DA4" w:rsidP="00B81DA4">
                  <w:pPr>
                    <w:spacing w:after="0" w:line="240" w:lineRule="auto"/>
                    <w:jc w:val="center"/>
                    <w:rPr>
                      <w:rFonts w:ascii="Times New Roman" w:eastAsia="Times New Roman" w:hAnsi="Times New Roman" w:cs="Times New Roman"/>
                      <w:sz w:val="24"/>
                      <w:szCs w:val="24"/>
                      <w:lang w:eastAsia="en-MY"/>
                    </w:rPr>
                  </w:pPr>
                </w:p>
              </w:tc>
              <w:tc>
                <w:tcPr>
                  <w:tcW w:w="0" w:type="auto"/>
                  <w:gridSpan w:val="2"/>
                  <w:vAlign w:val="center"/>
                  <w:hideMark/>
                </w:tcPr>
                <w:p w:rsidR="00B81DA4" w:rsidRPr="00B81DA4" w:rsidRDefault="00B81DA4" w:rsidP="00B81DA4">
                  <w:pPr>
                    <w:spacing w:after="0" w:line="240" w:lineRule="auto"/>
                    <w:rPr>
                      <w:rFonts w:ascii="Times New Roman" w:eastAsia="Times New Roman" w:hAnsi="Times New Roman" w:cs="Times New Roman"/>
                      <w:sz w:val="24"/>
                      <w:szCs w:val="24"/>
                      <w:lang w:eastAsia="en-MY"/>
                    </w:rPr>
                  </w:pPr>
                </w:p>
              </w:tc>
            </w:tr>
            <w:tr w:rsidR="00B81DA4" w:rsidRPr="00B81DA4" w:rsidTr="00B81DA4">
              <w:trPr>
                <w:tblCellSpacing w:w="0" w:type="dxa"/>
              </w:trPr>
              <w:tc>
                <w:tcPr>
                  <w:tcW w:w="0" w:type="auto"/>
                  <w:vAlign w:val="center"/>
                  <w:hideMark/>
                </w:tcPr>
                <w:p w:rsidR="00B81DA4" w:rsidRPr="00B81DA4" w:rsidRDefault="00B81DA4" w:rsidP="00B81DA4">
                  <w:pPr>
                    <w:spacing w:after="0" w:line="240" w:lineRule="auto"/>
                    <w:jc w:val="center"/>
                    <w:rPr>
                      <w:rFonts w:ascii="Times New Roman" w:eastAsia="Times New Roman" w:hAnsi="Times New Roman" w:cs="Times New Roman"/>
                      <w:sz w:val="24"/>
                      <w:szCs w:val="24"/>
                      <w:lang w:eastAsia="en-MY"/>
                    </w:rPr>
                  </w:pPr>
                  <w:r w:rsidRPr="00B81DA4">
                    <w:rPr>
                      <w:rFonts w:ascii="Times New Roman" w:eastAsia="Times New Roman" w:hAnsi="Times New Roman" w:cs="Times New Roman"/>
                      <w:noProof/>
                      <w:sz w:val="24"/>
                      <w:szCs w:val="24"/>
                      <w:lang w:eastAsia="en-MY"/>
                    </w:rPr>
                    <w:drawing>
                      <wp:inline distT="0" distB="0" distL="0" distR="0" wp14:anchorId="4F370071" wp14:editId="0C18C9A5">
                        <wp:extent cx="1343025" cy="1104900"/>
                        <wp:effectExtent l="0" t="0" r="9525" b="0"/>
                        <wp:docPr id="2" name="Picture 2" descr="http://www.lawnet.com.my/libraryImages/image.aspx?imageID=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wnet.com.my/libraryImages/image.aspx?imageID=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104900"/>
                                </a:xfrm>
                                <a:prstGeom prst="rect">
                                  <a:avLst/>
                                </a:prstGeom>
                                <a:noFill/>
                                <a:ln>
                                  <a:noFill/>
                                </a:ln>
                              </pic:spPr>
                            </pic:pic>
                          </a:graphicData>
                        </a:graphic>
                      </wp:inline>
                    </w:drawing>
                  </w:r>
                </w:p>
              </w:tc>
              <w:tc>
                <w:tcPr>
                  <w:tcW w:w="0" w:type="auto"/>
                  <w:gridSpan w:val="2"/>
                  <w:vAlign w:val="center"/>
                  <w:hideMark/>
                </w:tcPr>
                <w:p w:rsidR="00B81DA4" w:rsidRPr="00B81DA4" w:rsidRDefault="00B81DA4" w:rsidP="00B81DA4">
                  <w:pPr>
                    <w:spacing w:after="0" w:line="240" w:lineRule="auto"/>
                    <w:rPr>
                      <w:rFonts w:ascii="Times New Roman" w:eastAsia="Times New Roman" w:hAnsi="Times New Roman" w:cs="Times New Roman"/>
                      <w:sz w:val="24"/>
                      <w:szCs w:val="24"/>
                      <w:lang w:eastAsia="en-MY"/>
                    </w:rPr>
                  </w:pPr>
                </w:p>
              </w:tc>
            </w:tr>
            <w:tr w:rsidR="00B81DA4" w:rsidRPr="00B81DA4" w:rsidTr="00B81DA4">
              <w:trPr>
                <w:tblCellSpacing w:w="0" w:type="dxa"/>
              </w:trPr>
              <w:tc>
                <w:tcPr>
                  <w:tcW w:w="0" w:type="auto"/>
                  <w:vAlign w:val="center"/>
                  <w:hideMark/>
                </w:tcPr>
                <w:p w:rsidR="00B81DA4" w:rsidRPr="00B81DA4" w:rsidRDefault="00B81DA4" w:rsidP="00B81DA4">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B81DA4" w:rsidRPr="00B81DA4" w:rsidRDefault="00B81DA4" w:rsidP="00B81DA4">
                  <w:pPr>
                    <w:spacing w:after="0" w:line="240" w:lineRule="auto"/>
                    <w:jc w:val="center"/>
                    <w:rPr>
                      <w:rFonts w:ascii="Times New Roman" w:eastAsia="Times New Roman" w:hAnsi="Times New Roman" w:cs="Times New Roman"/>
                      <w:sz w:val="24"/>
                      <w:szCs w:val="24"/>
                      <w:lang w:eastAsia="en-MY"/>
                    </w:rPr>
                  </w:pPr>
                  <w:r w:rsidRPr="00B81DA4">
                    <w:rPr>
                      <w:rFonts w:ascii="Times New Roman" w:eastAsia="Times New Roman" w:hAnsi="Times New Roman" w:cs="Times New Roman"/>
                      <w:b/>
                      <w:bCs/>
                      <w:sz w:val="24"/>
                      <w:szCs w:val="24"/>
                      <w:lang w:eastAsia="en-MY"/>
                    </w:rPr>
                    <w:t>FEDERAL SUBSIDIARY LEGISLATION</w:t>
                  </w:r>
                </w:p>
              </w:tc>
              <w:tc>
                <w:tcPr>
                  <w:tcW w:w="0" w:type="auto"/>
                  <w:vAlign w:val="center"/>
                  <w:hideMark/>
                </w:tcPr>
                <w:p w:rsidR="00B81DA4" w:rsidRPr="00B81DA4" w:rsidRDefault="00B81DA4" w:rsidP="00B81DA4">
                  <w:pPr>
                    <w:spacing w:after="0" w:line="240" w:lineRule="auto"/>
                    <w:rPr>
                      <w:rFonts w:ascii="Times New Roman" w:eastAsia="Times New Roman" w:hAnsi="Times New Roman" w:cs="Times New Roman"/>
                      <w:sz w:val="24"/>
                      <w:szCs w:val="24"/>
                      <w:lang w:eastAsia="en-MY"/>
                    </w:rPr>
                  </w:pPr>
                </w:p>
              </w:tc>
            </w:tr>
            <w:tr w:rsidR="00B81DA4" w:rsidRPr="00B81DA4" w:rsidTr="00B81DA4">
              <w:trPr>
                <w:tblCellSpacing w:w="0" w:type="dxa"/>
              </w:trPr>
              <w:tc>
                <w:tcPr>
                  <w:tcW w:w="0" w:type="auto"/>
                  <w:vAlign w:val="center"/>
                  <w:hideMark/>
                </w:tcPr>
                <w:p w:rsidR="00B81DA4" w:rsidRPr="00B81DA4" w:rsidRDefault="00B81DA4" w:rsidP="00B81DA4">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B81DA4" w:rsidRPr="00B81DA4" w:rsidRDefault="00B81DA4" w:rsidP="00B81DA4">
                  <w:pPr>
                    <w:spacing w:after="0" w:line="240" w:lineRule="auto"/>
                    <w:jc w:val="center"/>
                    <w:rPr>
                      <w:rFonts w:ascii="Times New Roman" w:eastAsia="Times New Roman" w:hAnsi="Times New Roman" w:cs="Times New Roman"/>
                      <w:sz w:val="24"/>
                      <w:szCs w:val="24"/>
                      <w:lang w:eastAsia="en-MY"/>
                    </w:rPr>
                  </w:pPr>
                  <w:r w:rsidRPr="00B81DA4">
                    <w:rPr>
                      <w:rFonts w:ascii="Times New Roman" w:eastAsia="Times New Roman" w:hAnsi="Times New Roman" w:cs="Times New Roman"/>
                      <w:sz w:val="24"/>
                      <w:szCs w:val="24"/>
                      <w:lang w:eastAsia="en-MY"/>
                    </w:rPr>
                    <w:t> </w:t>
                  </w:r>
                </w:p>
              </w:tc>
              <w:tc>
                <w:tcPr>
                  <w:tcW w:w="0" w:type="auto"/>
                  <w:vAlign w:val="center"/>
                  <w:hideMark/>
                </w:tcPr>
                <w:p w:rsidR="00B81DA4" w:rsidRPr="00B81DA4" w:rsidRDefault="00B81DA4" w:rsidP="00B81DA4">
                  <w:pPr>
                    <w:spacing w:after="0" w:line="240" w:lineRule="auto"/>
                    <w:rPr>
                      <w:rFonts w:ascii="Times New Roman" w:eastAsia="Times New Roman" w:hAnsi="Times New Roman" w:cs="Times New Roman"/>
                      <w:sz w:val="24"/>
                      <w:szCs w:val="24"/>
                      <w:lang w:eastAsia="en-MY"/>
                    </w:rPr>
                  </w:pPr>
                </w:p>
              </w:tc>
            </w:tr>
            <w:tr w:rsidR="00B81DA4" w:rsidRPr="00B81DA4" w:rsidTr="00B81DA4">
              <w:trPr>
                <w:tblCellSpacing w:w="0" w:type="dxa"/>
              </w:trPr>
              <w:tc>
                <w:tcPr>
                  <w:tcW w:w="0" w:type="auto"/>
                  <w:vAlign w:val="center"/>
                  <w:hideMark/>
                </w:tcPr>
                <w:p w:rsidR="00B81DA4" w:rsidRPr="00B81DA4" w:rsidRDefault="00B81DA4" w:rsidP="00B81DA4">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B81DA4" w:rsidRPr="00B81DA4" w:rsidRDefault="00B81DA4" w:rsidP="00B81DA4">
                  <w:pPr>
                    <w:spacing w:after="0" w:line="240" w:lineRule="auto"/>
                    <w:jc w:val="center"/>
                    <w:rPr>
                      <w:rFonts w:ascii="Times New Roman" w:eastAsia="Times New Roman" w:hAnsi="Times New Roman" w:cs="Times New Roman"/>
                      <w:sz w:val="24"/>
                      <w:szCs w:val="24"/>
                      <w:lang w:eastAsia="en-MY"/>
                    </w:rPr>
                  </w:pPr>
                </w:p>
              </w:tc>
              <w:tc>
                <w:tcPr>
                  <w:tcW w:w="0" w:type="auto"/>
                  <w:vAlign w:val="center"/>
                  <w:hideMark/>
                </w:tcPr>
                <w:p w:rsidR="00B81DA4" w:rsidRPr="00B81DA4" w:rsidRDefault="00B81DA4" w:rsidP="00B81DA4">
                  <w:pPr>
                    <w:spacing w:after="0" w:line="240" w:lineRule="auto"/>
                    <w:rPr>
                      <w:rFonts w:ascii="Times New Roman" w:eastAsia="Times New Roman" w:hAnsi="Times New Roman" w:cs="Times New Roman"/>
                      <w:sz w:val="24"/>
                      <w:szCs w:val="24"/>
                      <w:lang w:eastAsia="en-MY"/>
                    </w:rPr>
                  </w:pPr>
                </w:p>
              </w:tc>
            </w:tr>
            <w:tr w:rsidR="00B81DA4" w:rsidRPr="00B81DA4" w:rsidTr="00B81DA4">
              <w:trPr>
                <w:tblCellSpacing w:w="0" w:type="dxa"/>
              </w:trPr>
              <w:tc>
                <w:tcPr>
                  <w:tcW w:w="0" w:type="auto"/>
                  <w:gridSpan w:val="3"/>
                  <w:vAlign w:val="center"/>
                  <w:hideMark/>
                </w:tcPr>
                <w:p w:rsidR="00B81DA4" w:rsidRPr="00B81DA4" w:rsidRDefault="00B81DA4" w:rsidP="00B81DA4">
                  <w:pPr>
                    <w:spacing w:after="0" w:line="240" w:lineRule="auto"/>
                    <w:jc w:val="center"/>
                    <w:rPr>
                      <w:rFonts w:ascii="Times New Roman" w:eastAsia="Times New Roman" w:hAnsi="Times New Roman" w:cs="Times New Roman"/>
                      <w:caps/>
                      <w:sz w:val="24"/>
                      <w:szCs w:val="24"/>
                      <w:lang w:eastAsia="en-MY"/>
                    </w:rPr>
                  </w:pPr>
                  <w:r w:rsidRPr="00B81DA4">
                    <w:rPr>
                      <w:rFonts w:ascii="Times New Roman" w:eastAsia="Times New Roman" w:hAnsi="Times New Roman" w:cs="Times New Roman"/>
                      <w:b/>
                      <w:bCs/>
                      <w:caps/>
                      <w:sz w:val="24"/>
                      <w:szCs w:val="24"/>
                      <w:lang w:eastAsia="en-MY"/>
                    </w:rPr>
                    <w:t>P.U.(A) 65/90</w:t>
                  </w:r>
                </w:p>
              </w:tc>
            </w:tr>
            <w:tr w:rsidR="00B81DA4" w:rsidRPr="00B81DA4" w:rsidTr="00B81DA4">
              <w:trPr>
                <w:tblCellSpacing w:w="0" w:type="dxa"/>
              </w:trPr>
              <w:tc>
                <w:tcPr>
                  <w:tcW w:w="0" w:type="auto"/>
                  <w:gridSpan w:val="3"/>
                  <w:vAlign w:val="center"/>
                  <w:hideMark/>
                </w:tcPr>
                <w:p w:rsidR="00B81DA4" w:rsidRPr="00B81DA4" w:rsidRDefault="00B81DA4" w:rsidP="00B81DA4">
                  <w:pPr>
                    <w:spacing w:after="0" w:line="240" w:lineRule="auto"/>
                    <w:jc w:val="center"/>
                    <w:rPr>
                      <w:rFonts w:ascii="Times New Roman" w:eastAsia="Times New Roman" w:hAnsi="Times New Roman" w:cs="Times New Roman"/>
                      <w:caps/>
                      <w:sz w:val="24"/>
                      <w:szCs w:val="24"/>
                      <w:lang w:eastAsia="en-MY"/>
                    </w:rPr>
                  </w:pPr>
                  <w:r w:rsidRPr="00B81DA4">
                    <w:rPr>
                      <w:rFonts w:ascii="Times New Roman" w:eastAsia="Times New Roman" w:hAnsi="Times New Roman" w:cs="Times New Roman"/>
                      <w:b/>
                      <w:bCs/>
                      <w:caps/>
                      <w:sz w:val="24"/>
                      <w:szCs w:val="24"/>
                      <w:lang w:eastAsia="en-MY"/>
                    </w:rPr>
                    <w:t>Federal Agricultural Marketing Authority (Licensing Of Exportation Of Fruit) Regulations 1990</w:t>
                  </w:r>
                </w:p>
              </w:tc>
            </w:tr>
            <w:tr w:rsidR="00B81DA4" w:rsidRPr="00B81DA4" w:rsidTr="00B81DA4">
              <w:trPr>
                <w:tblCellSpacing w:w="0" w:type="dxa"/>
              </w:trPr>
              <w:tc>
                <w:tcPr>
                  <w:tcW w:w="0" w:type="auto"/>
                  <w:gridSpan w:val="3"/>
                  <w:vAlign w:val="center"/>
                  <w:hideMark/>
                </w:tcPr>
                <w:p w:rsidR="00B81DA4" w:rsidRPr="00B81DA4" w:rsidRDefault="00B81DA4" w:rsidP="00B81DA4">
                  <w:pPr>
                    <w:spacing w:after="0" w:line="240" w:lineRule="auto"/>
                    <w:jc w:val="center"/>
                    <w:rPr>
                      <w:rFonts w:ascii="Times New Roman" w:eastAsia="Times New Roman" w:hAnsi="Times New Roman" w:cs="Times New Roman"/>
                      <w:sz w:val="24"/>
                      <w:szCs w:val="24"/>
                      <w:lang w:eastAsia="en-MY"/>
                    </w:rPr>
                  </w:pPr>
                </w:p>
              </w:tc>
            </w:tr>
            <w:tr w:rsidR="00B81DA4" w:rsidRPr="00B81DA4" w:rsidTr="00B81DA4">
              <w:trPr>
                <w:tblCellSpacing w:w="0" w:type="dxa"/>
              </w:trPr>
              <w:tc>
                <w:tcPr>
                  <w:tcW w:w="0" w:type="auto"/>
                  <w:gridSpan w:val="3"/>
                  <w:vAlign w:val="center"/>
                  <w:hideMark/>
                </w:tcPr>
                <w:p w:rsidR="00B81DA4" w:rsidRPr="00B81DA4" w:rsidRDefault="00B81DA4" w:rsidP="00B81DA4">
                  <w:pPr>
                    <w:spacing w:after="0" w:line="240" w:lineRule="auto"/>
                    <w:jc w:val="center"/>
                    <w:rPr>
                      <w:rFonts w:ascii="Times New Roman" w:eastAsia="Times New Roman" w:hAnsi="Times New Roman" w:cs="Times New Roman"/>
                      <w:caps/>
                      <w:sz w:val="20"/>
                      <w:szCs w:val="20"/>
                      <w:lang w:eastAsia="en-MY"/>
                    </w:rPr>
                  </w:pPr>
                  <w:r w:rsidRPr="00B81DA4">
                    <w:rPr>
                      <w:rFonts w:ascii="Times New Roman" w:eastAsia="Times New Roman" w:hAnsi="Times New Roman" w:cs="Times New Roman"/>
                      <w:caps/>
                      <w:sz w:val="20"/>
                      <w:szCs w:val="20"/>
                      <w:lang w:eastAsia="en-MY"/>
                    </w:rPr>
                    <w:t> </w:t>
                  </w:r>
                </w:p>
              </w:tc>
            </w:tr>
            <w:tr w:rsidR="00B81DA4" w:rsidRPr="00B81DA4" w:rsidTr="00B81DA4">
              <w:trPr>
                <w:tblCellSpacing w:w="0" w:type="dxa"/>
              </w:trPr>
              <w:tc>
                <w:tcPr>
                  <w:tcW w:w="0" w:type="auto"/>
                  <w:gridSpan w:val="3"/>
                  <w:vAlign w:val="center"/>
                  <w:hideMark/>
                </w:tcPr>
                <w:p w:rsidR="00B81DA4" w:rsidRPr="00B81DA4" w:rsidRDefault="00B81DA4" w:rsidP="00B81DA4">
                  <w:pPr>
                    <w:spacing w:after="0" w:line="240" w:lineRule="auto"/>
                    <w:jc w:val="center"/>
                    <w:rPr>
                      <w:rFonts w:ascii="Times New Roman" w:eastAsia="Times New Roman" w:hAnsi="Times New Roman" w:cs="Times New Roman"/>
                      <w:caps/>
                      <w:sz w:val="20"/>
                      <w:szCs w:val="20"/>
                      <w:lang w:eastAsia="en-MY"/>
                    </w:rPr>
                  </w:pPr>
                  <w:r w:rsidRPr="00B81DA4">
                    <w:rPr>
                      <w:rFonts w:ascii="Times New Roman" w:eastAsia="Times New Roman" w:hAnsi="Times New Roman" w:cs="Times New Roman"/>
                      <w:caps/>
                      <w:sz w:val="20"/>
                      <w:szCs w:val="20"/>
                      <w:lang w:eastAsia="en-MY"/>
                    </w:rPr>
                    <w:t> </w:t>
                  </w:r>
                </w:p>
              </w:tc>
            </w:tr>
            <w:tr w:rsidR="00B81DA4" w:rsidRPr="00B81DA4" w:rsidTr="00B81DA4">
              <w:trPr>
                <w:tblCellSpacing w:w="0" w:type="dxa"/>
              </w:trPr>
              <w:tc>
                <w:tcPr>
                  <w:tcW w:w="0" w:type="auto"/>
                  <w:vAlign w:val="center"/>
                  <w:hideMark/>
                </w:tcPr>
                <w:p w:rsidR="00B81DA4" w:rsidRPr="00B81DA4" w:rsidRDefault="00B81DA4" w:rsidP="00B81DA4">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B81DA4" w:rsidRPr="00B81DA4" w:rsidRDefault="00B81DA4" w:rsidP="00B81DA4">
                  <w:pPr>
                    <w:spacing w:after="0" w:line="240" w:lineRule="auto"/>
                    <w:jc w:val="center"/>
                    <w:rPr>
                      <w:rFonts w:ascii="Times New Roman" w:eastAsia="Times New Roman" w:hAnsi="Times New Roman" w:cs="Times New Roman"/>
                      <w:sz w:val="24"/>
                      <w:szCs w:val="24"/>
                      <w:lang w:eastAsia="en-MY"/>
                    </w:rPr>
                  </w:pPr>
                  <w:r w:rsidRPr="00B81DA4">
                    <w:rPr>
                      <w:rFonts w:ascii="Times New Roman" w:eastAsia="Times New Roman" w:hAnsi="Times New Roman" w:cs="Times New Roman"/>
                      <w:sz w:val="24"/>
                      <w:szCs w:val="24"/>
                      <w:lang w:eastAsia="en-MY"/>
                    </w:rPr>
                    <w:t> </w:t>
                  </w:r>
                </w:p>
              </w:tc>
              <w:tc>
                <w:tcPr>
                  <w:tcW w:w="0" w:type="auto"/>
                  <w:vAlign w:val="center"/>
                  <w:hideMark/>
                </w:tcPr>
                <w:p w:rsidR="00B81DA4" w:rsidRPr="00B81DA4" w:rsidRDefault="00B81DA4" w:rsidP="00B81DA4">
                  <w:pPr>
                    <w:spacing w:after="0" w:line="240" w:lineRule="auto"/>
                    <w:rPr>
                      <w:rFonts w:ascii="Times New Roman" w:eastAsia="Times New Roman" w:hAnsi="Times New Roman" w:cs="Times New Roman"/>
                      <w:sz w:val="24"/>
                      <w:szCs w:val="24"/>
                      <w:lang w:eastAsia="en-MY"/>
                    </w:rPr>
                  </w:pPr>
                </w:p>
              </w:tc>
            </w:tr>
            <w:tr w:rsidR="00B81DA4" w:rsidRPr="00B81DA4" w:rsidTr="00B81DA4">
              <w:trPr>
                <w:tblCellSpacing w:w="0" w:type="dxa"/>
              </w:trPr>
              <w:tc>
                <w:tcPr>
                  <w:tcW w:w="0" w:type="auto"/>
                  <w:gridSpan w:val="3"/>
                  <w:vAlign w:val="center"/>
                  <w:hideMark/>
                </w:tcPr>
                <w:p w:rsidR="00B81DA4" w:rsidRPr="00B81DA4" w:rsidRDefault="00B81DA4" w:rsidP="00B81DA4">
                  <w:pPr>
                    <w:spacing w:after="0" w:line="240" w:lineRule="auto"/>
                    <w:rPr>
                      <w:rFonts w:ascii="Times New Roman" w:eastAsia="Times New Roman" w:hAnsi="Times New Roman" w:cs="Times New Roman"/>
                      <w:sz w:val="20"/>
                      <w:szCs w:val="20"/>
                      <w:lang w:eastAsia="en-MY"/>
                    </w:rPr>
                  </w:pPr>
                </w:p>
              </w:tc>
            </w:tr>
            <w:tr w:rsidR="00B81DA4" w:rsidRPr="00B81DA4" w:rsidTr="00B81DA4">
              <w:trPr>
                <w:tblCellSpacing w:w="0" w:type="dxa"/>
              </w:trPr>
              <w:tc>
                <w:tcPr>
                  <w:tcW w:w="0" w:type="auto"/>
                  <w:gridSpan w:val="3"/>
                  <w:vAlign w:val="center"/>
                  <w:hideMark/>
                </w:tcPr>
                <w:p w:rsidR="00B81DA4" w:rsidRPr="00B81DA4" w:rsidRDefault="00B81DA4" w:rsidP="00B81DA4">
                  <w:pPr>
                    <w:spacing w:after="0" w:line="240" w:lineRule="auto"/>
                    <w:rPr>
                      <w:rFonts w:ascii="Times New Roman" w:eastAsia="Times New Roman" w:hAnsi="Times New Roman" w:cs="Times New Roman"/>
                      <w:sz w:val="20"/>
                      <w:szCs w:val="20"/>
                      <w:lang w:eastAsia="en-MY"/>
                    </w:rPr>
                  </w:pPr>
                </w:p>
              </w:tc>
            </w:tr>
            <w:tr w:rsidR="00B81DA4" w:rsidRPr="00B81DA4" w:rsidTr="00B81DA4">
              <w:trPr>
                <w:tblCellSpacing w:w="0" w:type="dxa"/>
              </w:trPr>
              <w:tc>
                <w:tcPr>
                  <w:tcW w:w="0" w:type="auto"/>
                  <w:vAlign w:val="center"/>
                  <w:hideMark/>
                </w:tcPr>
                <w:p w:rsidR="00B81DA4" w:rsidRPr="00B81DA4" w:rsidRDefault="00B81DA4" w:rsidP="00B81DA4">
                  <w:pPr>
                    <w:spacing w:after="0" w:line="240" w:lineRule="auto"/>
                    <w:rPr>
                      <w:rFonts w:ascii="Times New Roman" w:eastAsia="Times New Roman" w:hAnsi="Times New Roman" w:cs="Times New Roman"/>
                      <w:sz w:val="24"/>
                      <w:szCs w:val="24"/>
                      <w:lang w:eastAsia="en-MY"/>
                    </w:rPr>
                  </w:pPr>
                  <w:r w:rsidRPr="00B81DA4">
                    <w:rPr>
                      <w:rFonts w:ascii="Times New Roman" w:eastAsia="Times New Roman" w:hAnsi="Times New Roman" w:cs="Times New Roman"/>
                      <w:sz w:val="24"/>
                      <w:szCs w:val="24"/>
                      <w:lang w:eastAsia="en-MY"/>
                    </w:rPr>
                    <w:t> </w:t>
                  </w:r>
                </w:p>
              </w:tc>
              <w:tc>
                <w:tcPr>
                  <w:tcW w:w="0" w:type="auto"/>
                  <w:vAlign w:val="center"/>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10"/>
                    <w:gridCol w:w="4086"/>
                  </w:tblGrid>
                  <w:tr w:rsidR="00B81DA4" w:rsidRPr="00B81DA4" w:rsidTr="00B81DA4">
                    <w:trPr>
                      <w:tblCellSpacing w:w="7" w:type="dxa"/>
                    </w:trPr>
                    <w:tc>
                      <w:tcPr>
                        <w:tcW w:w="1750" w:type="pct"/>
                        <w:vAlign w:val="center"/>
                        <w:hideMark/>
                      </w:tcPr>
                      <w:p w:rsidR="00B81DA4" w:rsidRPr="00B81DA4" w:rsidRDefault="00B81DA4" w:rsidP="00B81DA4">
                        <w:pPr>
                          <w:spacing w:after="0" w:line="240" w:lineRule="auto"/>
                          <w:jc w:val="both"/>
                          <w:rPr>
                            <w:rFonts w:ascii="Times New Roman" w:eastAsia="Times New Roman" w:hAnsi="Times New Roman" w:cs="Times New Roman"/>
                            <w:sz w:val="24"/>
                            <w:szCs w:val="24"/>
                            <w:lang w:eastAsia="en-MY"/>
                          </w:rPr>
                        </w:pPr>
                        <w:r w:rsidRPr="00B81DA4">
                          <w:rPr>
                            <w:rFonts w:ascii="Times New Roman" w:eastAsia="Times New Roman" w:hAnsi="Times New Roman" w:cs="Times New Roman"/>
                            <w:sz w:val="24"/>
                            <w:szCs w:val="24"/>
                            <w:lang w:eastAsia="en-MY"/>
                          </w:rPr>
                          <w:t>Date of coming into operation</w:t>
                        </w:r>
                      </w:p>
                    </w:tc>
                    <w:tc>
                      <w:tcPr>
                        <w:tcW w:w="3250" w:type="pct"/>
                        <w:vAlign w:val="center"/>
                        <w:hideMark/>
                      </w:tcPr>
                      <w:p w:rsidR="00B81DA4" w:rsidRPr="00B81DA4" w:rsidRDefault="00B81DA4" w:rsidP="00B81DA4">
                        <w:pPr>
                          <w:spacing w:after="0" w:line="240" w:lineRule="auto"/>
                          <w:jc w:val="both"/>
                          <w:rPr>
                            <w:rFonts w:ascii="Times New Roman" w:eastAsia="Times New Roman" w:hAnsi="Times New Roman" w:cs="Times New Roman"/>
                            <w:sz w:val="24"/>
                            <w:szCs w:val="24"/>
                            <w:lang w:eastAsia="en-MY"/>
                          </w:rPr>
                        </w:pPr>
                        <w:r w:rsidRPr="00B81DA4">
                          <w:rPr>
                            <w:rFonts w:ascii="Times New Roman" w:eastAsia="Times New Roman" w:hAnsi="Times New Roman" w:cs="Times New Roman"/>
                            <w:sz w:val="24"/>
                            <w:szCs w:val="24"/>
                            <w:lang w:eastAsia="en-MY"/>
                          </w:rPr>
                          <w:t>23th March, 1990</w:t>
                        </w:r>
                      </w:p>
                    </w:tc>
                  </w:tr>
                </w:tbl>
                <w:p w:rsidR="00B81DA4" w:rsidRPr="00B81DA4" w:rsidRDefault="00B81DA4" w:rsidP="00B81DA4">
                  <w:pPr>
                    <w:spacing w:after="0" w:line="240" w:lineRule="auto"/>
                    <w:jc w:val="both"/>
                    <w:rPr>
                      <w:rFonts w:ascii="Times New Roman" w:eastAsia="Times New Roman" w:hAnsi="Times New Roman" w:cs="Times New Roman"/>
                      <w:sz w:val="24"/>
                      <w:szCs w:val="24"/>
                      <w:lang w:eastAsia="en-MY"/>
                    </w:rPr>
                  </w:pPr>
                </w:p>
              </w:tc>
              <w:tc>
                <w:tcPr>
                  <w:tcW w:w="0" w:type="auto"/>
                  <w:vAlign w:val="center"/>
                  <w:hideMark/>
                </w:tcPr>
                <w:p w:rsidR="00B81DA4" w:rsidRPr="00B81DA4" w:rsidRDefault="00B81DA4" w:rsidP="00B81DA4">
                  <w:pPr>
                    <w:spacing w:after="0" w:line="240" w:lineRule="auto"/>
                    <w:rPr>
                      <w:rFonts w:ascii="Times New Roman" w:eastAsia="Times New Roman" w:hAnsi="Times New Roman" w:cs="Times New Roman"/>
                      <w:sz w:val="24"/>
                      <w:szCs w:val="24"/>
                      <w:lang w:eastAsia="en-MY"/>
                    </w:rPr>
                  </w:pPr>
                  <w:r w:rsidRPr="00B81DA4">
                    <w:rPr>
                      <w:rFonts w:ascii="Times New Roman" w:eastAsia="Times New Roman" w:hAnsi="Times New Roman" w:cs="Times New Roman"/>
                      <w:sz w:val="24"/>
                      <w:szCs w:val="24"/>
                      <w:lang w:eastAsia="en-MY"/>
                    </w:rPr>
                    <w:t> </w:t>
                  </w:r>
                </w:p>
              </w:tc>
            </w:tr>
            <w:tr w:rsidR="00B81DA4" w:rsidRPr="00B81DA4" w:rsidTr="00B81DA4">
              <w:trPr>
                <w:tblCellSpacing w:w="0" w:type="dxa"/>
              </w:trPr>
              <w:tc>
                <w:tcPr>
                  <w:tcW w:w="0" w:type="auto"/>
                  <w:vAlign w:val="center"/>
                  <w:hideMark/>
                </w:tcPr>
                <w:p w:rsidR="00B81DA4" w:rsidRPr="00B81DA4" w:rsidRDefault="00B81DA4" w:rsidP="00B81DA4">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B81DA4" w:rsidRPr="00B81DA4" w:rsidRDefault="00B81DA4" w:rsidP="00B81DA4">
                  <w:pPr>
                    <w:spacing w:after="0" w:line="240" w:lineRule="auto"/>
                    <w:jc w:val="center"/>
                    <w:rPr>
                      <w:rFonts w:ascii="Times New Roman" w:eastAsia="Times New Roman" w:hAnsi="Times New Roman" w:cs="Times New Roman"/>
                      <w:sz w:val="24"/>
                      <w:szCs w:val="24"/>
                      <w:lang w:eastAsia="en-MY"/>
                    </w:rPr>
                  </w:pPr>
                  <w:r w:rsidRPr="00B81DA4">
                    <w:rPr>
                      <w:rFonts w:ascii="Times New Roman" w:eastAsia="Times New Roman" w:hAnsi="Times New Roman" w:cs="Times New Roman"/>
                      <w:sz w:val="24"/>
                      <w:szCs w:val="24"/>
                      <w:lang w:eastAsia="en-MY"/>
                    </w:rPr>
                    <w:t> </w:t>
                  </w:r>
                </w:p>
              </w:tc>
              <w:tc>
                <w:tcPr>
                  <w:tcW w:w="0" w:type="auto"/>
                  <w:vAlign w:val="center"/>
                  <w:hideMark/>
                </w:tcPr>
                <w:p w:rsidR="00B81DA4" w:rsidRPr="00B81DA4" w:rsidRDefault="00B81DA4" w:rsidP="00B81DA4">
                  <w:pPr>
                    <w:spacing w:after="0" w:line="240" w:lineRule="auto"/>
                    <w:rPr>
                      <w:rFonts w:ascii="Times New Roman" w:eastAsia="Times New Roman" w:hAnsi="Times New Roman" w:cs="Times New Roman"/>
                      <w:sz w:val="24"/>
                      <w:szCs w:val="24"/>
                      <w:lang w:eastAsia="en-MY"/>
                    </w:rPr>
                  </w:pPr>
                </w:p>
              </w:tc>
            </w:tr>
            <w:tr w:rsidR="00B81DA4" w:rsidRPr="00B81DA4" w:rsidTr="00B81DA4">
              <w:trPr>
                <w:tblCellSpacing w:w="0" w:type="dxa"/>
              </w:trPr>
              <w:tc>
                <w:tcPr>
                  <w:tcW w:w="0" w:type="auto"/>
                  <w:gridSpan w:val="3"/>
                  <w:vAlign w:val="center"/>
                  <w:hideMark/>
                </w:tcPr>
                <w:p w:rsidR="00B81DA4" w:rsidRPr="00B81DA4" w:rsidRDefault="00B81DA4" w:rsidP="00B81DA4">
                  <w:pPr>
                    <w:spacing w:after="0" w:line="240" w:lineRule="auto"/>
                    <w:rPr>
                      <w:rFonts w:ascii="Times New Roman" w:eastAsia="Times New Roman" w:hAnsi="Times New Roman" w:cs="Times New Roman"/>
                      <w:sz w:val="24"/>
                      <w:szCs w:val="24"/>
                      <w:lang w:eastAsia="en-MY"/>
                    </w:rPr>
                  </w:pPr>
                </w:p>
              </w:tc>
            </w:tr>
            <w:tr w:rsidR="00B81DA4" w:rsidRPr="00B81DA4" w:rsidTr="00B81DA4">
              <w:trPr>
                <w:tblCellSpacing w:w="0" w:type="dxa"/>
              </w:trPr>
              <w:tc>
                <w:tcPr>
                  <w:tcW w:w="0" w:type="auto"/>
                  <w:vAlign w:val="center"/>
                  <w:hideMark/>
                </w:tcPr>
                <w:p w:rsidR="00B81DA4" w:rsidRPr="00B81DA4" w:rsidRDefault="00B81DA4" w:rsidP="00B81DA4">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B81DA4" w:rsidRPr="00B81DA4" w:rsidRDefault="00B81DA4" w:rsidP="00B81DA4">
                  <w:pPr>
                    <w:spacing w:after="0" w:line="240" w:lineRule="auto"/>
                    <w:jc w:val="center"/>
                    <w:rPr>
                      <w:rFonts w:ascii="Times New Roman" w:eastAsia="Times New Roman" w:hAnsi="Times New Roman" w:cs="Times New Roman"/>
                      <w:sz w:val="24"/>
                      <w:szCs w:val="24"/>
                      <w:lang w:eastAsia="en-MY"/>
                    </w:rPr>
                  </w:pPr>
                </w:p>
              </w:tc>
              <w:tc>
                <w:tcPr>
                  <w:tcW w:w="0" w:type="auto"/>
                  <w:vAlign w:val="center"/>
                  <w:hideMark/>
                </w:tcPr>
                <w:p w:rsidR="00B81DA4" w:rsidRPr="00B81DA4" w:rsidRDefault="00B81DA4" w:rsidP="00B81DA4">
                  <w:pPr>
                    <w:spacing w:after="0" w:line="240" w:lineRule="auto"/>
                    <w:rPr>
                      <w:rFonts w:ascii="Times New Roman" w:eastAsia="Times New Roman" w:hAnsi="Times New Roman" w:cs="Times New Roman"/>
                      <w:sz w:val="24"/>
                      <w:szCs w:val="24"/>
                      <w:lang w:eastAsia="en-MY"/>
                    </w:rPr>
                  </w:pPr>
                </w:p>
              </w:tc>
            </w:tr>
            <w:tr w:rsidR="00B81DA4" w:rsidRPr="00B81DA4" w:rsidTr="00B81DA4">
              <w:trPr>
                <w:tblCellSpacing w:w="0" w:type="dxa"/>
              </w:trPr>
              <w:tc>
                <w:tcPr>
                  <w:tcW w:w="0" w:type="auto"/>
                  <w:vAlign w:val="center"/>
                  <w:hideMark/>
                </w:tcPr>
                <w:p w:rsidR="00B81DA4" w:rsidRPr="00B81DA4" w:rsidRDefault="00B81DA4" w:rsidP="00B81DA4">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B81DA4" w:rsidRPr="00B81DA4" w:rsidRDefault="00B81DA4" w:rsidP="00B81DA4">
                  <w:pPr>
                    <w:spacing w:after="0" w:line="240" w:lineRule="auto"/>
                    <w:jc w:val="center"/>
                    <w:rPr>
                      <w:rFonts w:ascii="Times New Roman" w:eastAsia="Times New Roman" w:hAnsi="Times New Roman" w:cs="Times New Roman"/>
                      <w:sz w:val="20"/>
                      <w:szCs w:val="20"/>
                      <w:lang w:eastAsia="en-MY"/>
                    </w:rPr>
                  </w:pPr>
                  <w:r w:rsidRPr="00B81DA4">
                    <w:rPr>
                      <w:rFonts w:ascii="Times New Roman" w:eastAsia="Times New Roman" w:hAnsi="Times New Roman" w:cs="Times New Roman"/>
                      <w:sz w:val="20"/>
                      <w:szCs w:val="20"/>
                      <w:lang w:eastAsia="en-MY"/>
                    </w:rPr>
                    <w:t> </w:t>
                  </w:r>
                </w:p>
              </w:tc>
              <w:tc>
                <w:tcPr>
                  <w:tcW w:w="0" w:type="auto"/>
                  <w:vAlign w:val="center"/>
                  <w:hideMark/>
                </w:tcPr>
                <w:p w:rsidR="00B81DA4" w:rsidRPr="00B81DA4" w:rsidRDefault="00B81DA4" w:rsidP="00B81DA4">
                  <w:pPr>
                    <w:spacing w:after="0" w:line="240" w:lineRule="auto"/>
                    <w:rPr>
                      <w:rFonts w:ascii="Times New Roman" w:eastAsia="Times New Roman" w:hAnsi="Times New Roman" w:cs="Times New Roman"/>
                      <w:sz w:val="24"/>
                      <w:szCs w:val="24"/>
                      <w:lang w:eastAsia="en-MY"/>
                    </w:rPr>
                  </w:pPr>
                </w:p>
              </w:tc>
            </w:tr>
            <w:tr w:rsidR="00B81DA4" w:rsidRPr="00B81DA4" w:rsidTr="00B81DA4">
              <w:trPr>
                <w:tblCellSpacing w:w="0" w:type="dxa"/>
              </w:trPr>
              <w:tc>
                <w:tcPr>
                  <w:tcW w:w="0" w:type="auto"/>
                  <w:gridSpan w:val="3"/>
                  <w:vAlign w:val="center"/>
                  <w:hideMark/>
                </w:tcPr>
                <w:p w:rsidR="00B81DA4" w:rsidRPr="00B81DA4" w:rsidRDefault="00B81DA4" w:rsidP="00B81DA4">
                  <w:pPr>
                    <w:spacing w:after="0" w:line="240" w:lineRule="auto"/>
                    <w:rPr>
                      <w:rFonts w:ascii="Times New Roman" w:eastAsia="Times New Roman" w:hAnsi="Times New Roman" w:cs="Times New Roman"/>
                      <w:sz w:val="24"/>
                      <w:szCs w:val="24"/>
                      <w:lang w:eastAsia="en-MY"/>
                    </w:rPr>
                  </w:pPr>
                </w:p>
              </w:tc>
            </w:tr>
            <w:tr w:rsidR="00B81DA4" w:rsidRPr="00B81DA4" w:rsidTr="00B81DA4">
              <w:trPr>
                <w:tblCellSpacing w:w="0" w:type="dxa"/>
              </w:trPr>
              <w:tc>
                <w:tcPr>
                  <w:tcW w:w="0" w:type="auto"/>
                  <w:gridSpan w:val="3"/>
                  <w:vAlign w:val="center"/>
                  <w:hideMark/>
                </w:tcPr>
                <w:p w:rsidR="00B81DA4" w:rsidRPr="00B81DA4" w:rsidRDefault="00B81DA4" w:rsidP="00B81DA4">
                  <w:pPr>
                    <w:spacing w:after="0" w:line="240" w:lineRule="auto"/>
                    <w:rPr>
                      <w:rFonts w:ascii="Times New Roman" w:eastAsia="Times New Roman" w:hAnsi="Times New Roman" w:cs="Times New Roman"/>
                      <w:sz w:val="24"/>
                      <w:szCs w:val="24"/>
                      <w:lang w:eastAsia="en-MY"/>
                    </w:rPr>
                  </w:pPr>
                </w:p>
              </w:tc>
            </w:tr>
          </w:tbl>
          <w:p w:rsidR="00B81DA4" w:rsidRPr="00B81DA4" w:rsidRDefault="00B81DA4" w:rsidP="00B81DA4">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B81DA4" w:rsidRPr="00B81DA4" w:rsidRDefault="00B81DA4" w:rsidP="00B81DA4">
            <w:pPr>
              <w:spacing w:after="0" w:line="240" w:lineRule="auto"/>
              <w:rPr>
                <w:rFonts w:ascii="Times New Roman" w:eastAsia="Times New Roman" w:hAnsi="Times New Roman" w:cs="Times New Roman"/>
                <w:sz w:val="24"/>
                <w:szCs w:val="24"/>
                <w:lang w:eastAsia="en-MY"/>
              </w:rPr>
            </w:pPr>
          </w:p>
        </w:tc>
      </w:tr>
      <w:tr w:rsidR="00B81DA4" w:rsidRPr="00B81DA4" w:rsidTr="00B81DA4">
        <w:trPr>
          <w:tblCellSpacing w:w="0" w:type="dxa"/>
        </w:trPr>
        <w:tc>
          <w:tcPr>
            <w:tcW w:w="0" w:type="auto"/>
            <w:vAlign w:val="center"/>
            <w:hideMark/>
          </w:tcPr>
          <w:tbl>
            <w:tblPr>
              <w:tblpPr w:leftFromText="180" w:rightFromText="180" w:vertAnchor="text" w:horzAnchor="margin" w:tblpY="-2822"/>
              <w:tblOverlap w:val="never"/>
              <w:tblW w:w="3536" w:type="pct"/>
              <w:tblCellSpacing w:w="0" w:type="dxa"/>
              <w:tblCellMar>
                <w:left w:w="0" w:type="dxa"/>
                <w:right w:w="0" w:type="dxa"/>
              </w:tblCellMar>
              <w:tblLook w:val="04A0" w:firstRow="1" w:lastRow="0" w:firstColumn="1" w:lastColumn="0" w:noHBand="0" w:noVBand="1"/>
            </w:tblPr>
            <w:tblGrid>
              <w:gridCol w:w="6379"/>
            </w:tblGrid>
            <w:tr w:rsidR="00B81DA4" w:rsidRPr="00B81DA4" w:rsidTr="00294EF8">
              <w:trPr>
                <w:tblCellSpacing w:w="0" w:type="dxa"/>
              </w:trPr>
              <w:tc>
                <w:tcPr>
                  <w:tcW w:w="5000" w:type="pct"/>
                  <w:vAlign w:val="center"/>
                  <w:hideMark/>
                </w:tcPr>
                <w:p w:rsidR="00B81DA4" w:rsidRPr="00B81DA4" w:rsidRDefault="00B81DA4" w:rsidP="009E2B53">
                  <w:pPr>
                    <w:spacing w:after="0" w:line="240" w:lineRule="auto"/>
                    <w:rPr>
                      <w:rFonts w:ascii="Times New Roman" w:eastAsia="Times New Roman" w:hAnsi="Times New Roman" w:cs="Times New Roman"/>
                      <w:sz w:val="24"/>
                      <w:szCs w:val="24"/>
                      <w:lang w:eastAsia="en-MY"/>
                    </w:rPr>
                  </w:pPr>
                </w:p>
              </w:tc>
            </w:tr>
            <w:tr w:rsidR="00B81DA4" w:rsidRPr="00B81DA4" w:rsidTr="00294EF8">
              <w:trPr>
                <w:tblCellSpacing w:w="0" w:type="dxa"/>
              </w:trPr>
              <w:tc>
                <w:tcPr>
                  <w:tcW w:w="5000" w:type="pct"/>
                  <w:vAlign w:val="center"/>
                  <w:hideMark/>
                </w:tcPr>
                <w:p w:rsidR="00B81DA4" w:rsidRPr="009B443E" w:rsidRDefault="009B443E" w:rsidP="009E2B53">
                  <w:pPr>
                    <w:spacing w:before="100" w:beforeAutospacing="1" w:after="100" w:afterAutospacing="1" w:line="240" w:lineRule="auto"/>
                    <w:rPr>
                      <w:rFonts w:asciiTheme="majorBidi" w:eastAsia="Times New Roman" w:hAnsiTheme="majorBidi" w:cstheme="majorBidi"/>
                      <w:sz w:val="24"/>
                      <w:szCs w:val="24"/>
                      <w:lang w:eastAsia="en-MY"/>
                    </w:rPr>
                  </w:pPr>
                  <w:hyperlink r:id="rId6" w:history="1">
                    <w:proofErr w:type="spellStart"/>
                    <w:r w:rsidR="00B81DA4" w:rsidRPr="009B443E">
                      <w:rPr>
                        <w:rFonts w:asciiTheme="majorBidi" w:eastAsia="Times New Roman" w:hAnsiTheme="majorBidi" w:cstheme="majorBidi"/>
                        <w:color w:val="0000FF"/>
                        <w:sz w:val="24"/>
                        <w:szCs w:val="24"/>
                        <w:u w:val="single"/>
                        <w:lang w:eastAsia="en-MY"/>
                      </w:rPr>
                      <w:t>Premable</w:t>
                    </w:r>
                    <w:proofErr w:type="spellEnd"/>
                  </w:hyperlink>
                  <w:r w:rsidR="00B81DA4" w:rsidRPr="009B443E">
                    <w:rPr>
                      <w:rFonts w:asciiTheme="majorBidi" w:eastAsia="Times New Roman" w:hAnsiTheme="majorBidi" w:cstheme="majorBidi"/>
                      <w:sz w:val="24"/>
                      <w:szCs w:val="24"/>
                      <w:lang w:eastAsia="en-MY"/>
                    </w:rPr>
                    <w:br/>
                  </w:r>
                  <w:r w:rsidR="00B81DA4" w:rsidRPr="009B443E">
                    <w:rPr>
                      <w:rFonts w:asciiTheme="majorBidi" w:eastAsia="Times New Roman" w:hAnsiTheme="majorBidi" w:cstheme="majorBidi"/>
                      <w:sz w:val="24"/>
                      <w:szCs w:val="24"/>
                      <w:lang w:eastAsia="en-MY"/>
                    </w:rPr>
                    <w:br/>
                    <w:t xml:space="preserve">Regulation 1. </w:t>
                  </w:r>
                  <w:hyperlink r:id="rId7" w:history="1">
                    <w:r w:rsidR="00B81DA4" w:rsidRPr="009B443E">
                      <w:rPr>
                        <w:rFonts w:asciiTheme="majorBidi" w:eastAsia="Times New Roman" w:hAnsiTheme="majorBidi" w:cstheme="majorBidi"/>
                        <w:color w:val="0000FF"/>
                        <w:sz w:val="24"/>
                        <w:szCs w:val="24"/>
                        <w:u w:val="single"/>
                        <w:lang w:eastAsia="en-MY"/>
                      </w:rPr>
                      <w:t>Citation and application.</w:t>
                    </w:r>
                  </w:hyperlink>
                  <w:r w:rsidR="00B81DA4" w:rsidRPr="009B443E">
                    <w:rPr>
                      <w:rFonts w:asciiTheme="majorBidi" w:eastAsia="Times New Roman" w:hAnsiTheme="majorBidi" w:cstheme="majorBidi"/>
                      <w:sz w:val="24"/>
                      <w:szCs w:val="24"/>
                      <w:lang w:eastAsia="en-MY"/>
                    </w:rPr>
                    <w:br/>
                    <w:t xml:space="preserve">Regulation 2. </w:t>
                  </w:r>
                  <w:hyperlink r:id="rId8" w:history="1">
                    <w:r w:rsidR="00B81DA4" w:rsidRPr="009B443E">
                      <w:rPr>
                        <w:rFonts w:asciiTheme="majorBidi" w:eastAsia="Times New Roman" w:hAnsiTheme="majorBidi" w:cstheme="majorBidi"/>
                        <w:color w:val="0000FF"/>
                        <w:sz w:val="24"/>
                        <w:szCs w:val="24"/>
                        <w:u w:val="single"/>
                        <w:lang w:eastAsia="en-MY"/>
                      </w:rPr>
                      <w:t>Interpretation.</w:t>
                    </w:r>
                  </w:hyperlink>
                  <w:r w:rsidR="00B81DA4" w:rsidRPr="009B443E">
                    <w:rPr>
                      <w:rFonts w:asciiTheme="majorBidi" w:eastAsia="Times New Roman" w:hAnsiTheme="majorBidi" w:cstheme="majorBidi"/>
                      <w:sz w:val="24"/>
                      <w:szCs w:val="24"/>
                      <w:lang w:eastAsia="en-MY"/>
                    </w:rPr>
                    <w:br/>
                    <w:t xml:space="preserve">Regulation 3. </w:t>
                  </w:r>
                  <w:hyperlink r:id="rId9" w:history="1">
                    <w:r w:rsidR="00B81DA4" w:rsidRPr="009B443E">
                      <w:rPr>
                        <w:rFonts w:asciiTheme="majorBidi" w:eastAsia="Times New Roman" w:hAnsiTheme="majorBidi" w:cstheme="majorBidi"/>
                        <w:color w:val="0000FF"/>
                        <w:sz w:val="24"/>
                        <w:szCs w:val="24"/>
                        <w:u w:val="single"/>
                        <w:lang w:eastAsia="en-MY"/>
                      </w:rPr>
                      <w:t>Licensing.</w:t>
                    </w:r>
                  </w:hyperlink>
                  <w:r w:rsidR="00B81DA4" w:rsidRPr="009B443E">
                    <w:rPr>
                      <w:rFonts w:asciiTheme="majorBidi" w:eastAsia="Times New Roman" w:hAnsiTheme="majorBidi" w:cstheme="majorBidi"/>
                      <w:sz w:val="24"/>
                      <w:szCs w:val="24"/>
                      <w:lang w:eastAsia="en-MY"/>
                    </w:rPr>
                    <w:br/>
                    <w:t xml:space="preserve">Regulation 4. </w:t>
                  </w:r>
                  <w:hyperlink r:id="rId10" w:history="1">
                    <w:r w:rsidR="00B81DA4" w:rsidRPr="009B443E">
                      <w:rPr>
                        <w:rFonts w:asciiTheme="majorBidi" w:eastAsia="Times New Roman" w:hAnsiTheme="majorBidi" w:cstheme="majorBidi"/>
                        <w:color w:val="0000FF"/>
                        <w:sz w:val="24"/>
                        <w:szCs w:val="24"/>
                        <w:u w:val="single"/>
                        <w:lang w:eastAsia="en-MY"/>
                      </w:rPr>
                      <w:t>Application for a licence or renewal thereof.</w:t>
                    </w:r>
                  </w:hyperlink>
                  <w:r w:rsidR="00B81DA4" w:rsidRPr="009B443E">
                    <w:rPr>
                      <w:rFonts w:asciiTheme="majorBidi" w:eastAsia="Times New Roman" w:hAnsiTheme="majorBidi" w:cstheme="majorBidi"/>
                      <w:sz w:val="24"/>
                      <w:szCs w:val="24"/>
                      <w:lang w:eastAsia="en-MY"/>
                    </w:rPr>
                    <w:br/>
                    <w:t xml:space="preserve">Regulation 5. </w:t>
                  </w:r>
                  <w:hyperlink r:id="rId11" w:history="1">
                    <w:r w:rsidR="00B81DA4" w:rsidRPr="009B443E">
                      <w:rPr>
                        <w:rFonts w:asciiTheme="majorBidi" w:eastAsia="Times New Roman" w:hAnsiTheme="majorBidi" w:cstheme="majorBidi"/>
                        <w:color w:val="0000FF"/>
                        <w:sz w:val="24"/>
                        <w:szCs w:val="24"/>
                        <w:u w:val="single"/>
                        <w:lang w:eastAsia="en-MY"/>
                      </w:rPr>
                      <w:t>Grading packing and export of fruit.</w:t>
                    </w:r>
                  </w:hyperlink>
                  <w:r w:rsidR="00B81DA4" w:rsidRPr="009B443E">
                    <w:rPr>
                      <w:rFonts w:asciiTheme="majorBidi" w:eastAsia="Times New Roman" w:hAnsiTheme="majorBidi" w:cstheme="majorBidi"/>
                      <w:sz w:val="24"/>
                      <w:szCs w:val="24"/>
                      <w:lang w:eastAsia="en-MY"/>
                    </w:rPr>
                    <w:br/>
                    <w:t xml:space="preserve">Regulation 6. </w:t>
                  </w:r>
                  <w:hyperlink r:id="rId12" w:history="1">
                    <w:r w:rsidR="00B81DA4" w:rsidRPr="009B443E">
                      <w:rPr>
                        <w:rFonts w:asciiTheme="majorBidi" w:eastAsia="Times New Roman" w:hAnsiTheme="majorBidi" w:cstheme="majorBidi"/>
                        <w:color w:val="0000FF"/>
                        <w:sz w:val="24"/>
                        <w:szCs w:val="24"/>
                        <w:u w:val="single"/>
                        <w:lang w:eastAsia="en-MY"/>
                      </w:rPr>
                      <w:t>Cancellation of licence.</w:t>
                    </w:r>
                  </w:hyperlink>
                  <w:r w:rsidR="00B81DA4" w:rsidRPr="009B443E">
                    <w:rPr>
                      <w:rFonts w:asciiTheme="majorBidi" w:eastAsia="Times New Roman" w:hAnsiTheme="majorBidi" w:cstheme="majorBidi"/>
                      <w:sz w:val="24"/>
                      <w:szCs w:val="24"/>
                      <w:lang w:eastAsia="en-MY"/>
                    </w:rPr>
                    <w:br/>
                    <w:t xml:space="preserve">Regulation 7. </w:t>
                  </w:r>
                  <w:hyperlink r:id="rId13" w:history="1">
                    <w:r w:rsidR="00B81DA4" w:rsidRPr="009B443E">
                      <w:rPr>
                        <w:rFonts w:asciiTheme="majorBidi" w:eastAsia="Times New Roman" w:hAnsiTheme="majorBidi" w:cstheme="majorBidi"/>
                        <w:color w:val="0000FF"/>
                        <w:sz w:val="24"/>
                        <w:szCs w:val="24"/>
                        <w:u w:val="single"/>
                        <w:lang w:eastAsia="en-MY"/>
                      </w:rPr>
                      <w:t>Offence.</w:t>
                    </w:r>
                  </w:hyperlink>
                  <w:r w:rsidR="00B81DA4" w:rsidRPr="009B443E">
                    <w:rPr>
                      <w:rFonts w:asciiTheme="majorBidi" w:eastAsia="Times New Roman" w:hAnsiTheme="majorBidi" w:cstheme="majorBidi"/>
                      <w:sz w:val="24"/>
                      <w:szCs w:val="24"/>
                      <w:lang w:eastAsia="en-MY"/>
                    </w:rPr>
                    <w:br/>
                    <w:t xml:space="preserve">Regulation 8. </w:t>
                  </w:r>
                  <w:hyperlink r:id="rId14" w:history="1">
                    <w:r w:rsidR="00B81DA4" w:rsidRPr="009B443E">
                      <w:rPr>
                        <w:rFonts w:asciiTheme="majorBidi" w:eastAsia="Times New Roman" w:hAnsiTheme="majorBidi" w:cstheme="majorBidi"/>
                        <w:color w:val="0000FF"/>
                        <w:sz w:val="24"/>
                        <w:szCs w:val="24"/>
                        <w:u w:val="single"/>
                        <w:lang w:eastAsia="en-MY"/>
                      </w:rPr>
                      <w:t>Amendment to Schedule.</w:t>
                    </w:r>
                  </w:hyperlink>
                  <w:r w:rsidR="00B81DA4" w:rsidRPr="009B443E">
                    <w:rPr>
                      <w:rFonts w:asciiTheme="majorBidi" w:eastAsia="Times New Roman" w:hAnsiTheme="majorBidi" w:cstheme="majorBidi"/>
                      <w:sz w:val="24"/>
                      <w:szCs w:val="24"/>
                      <w:lang w:eastAsia="en-MY"/>
                    </w:rPr>
                    <w:br/>
                  </w:r>
                  <w:r w:rsidR="00B81DA4" w:rsidRPr="009B443E">
                    <w:rPr>
                      <w:rFonts w:asciiTheme="majorBidi" w:eastAsia="Times New Roman" w:hAnsiTheme="majorBidi" w:cstheme="majorBidi"/>
                      <w:sz w:val="24"/>
                      <w:szCs w:val="24"/>
                      <w:lang w:eastAsia="en-MY"/>
                    </w:rPr>
                    <w:br/>
                  </w:r>
                  <w:hyperlink r:id="rId15" w:history="1">
                    <w:r w:rsidR="00B81DA4" w:rsidRPr="009B443E">
                      <w:rPr>
                        <w:rFonts w:asciiTheme="majorBidi" w:eastAsia="Times New Roman" w:hAnsiTheme="majorBidi" w:cstheme="majorBidi"/>
                        <w:color w:val="0000FF"/>
                        <w:sz w:val="24"/>
                        <w:szCs w:val="24"/>
                        <w:u w:val="single"/>
                        <w:lang w:eastAsia="en-MY"/>
                      </w:rPr>
                      <w:t>FIRST SCHEDULE (Regulation 2)</w:t>
                    </w:r>
                  </w:hyperlink>
                  <w:r w:rsidR="00B81DA4" w:rsidRPr="009B443E">
                    <w:rPr>
                      <w:rFonts w:asciiTheme="majorBidi" w:eastAsia="Times New Roman" w:hAnsiTheme="majorBidi" w:cstheme="majorBidi"/>
                      <w:sz w:val="24"/>
                      <w:szCs w:val="24"/>
                      <w:lang w:eastAsia="en-MY"/>
                    </w:rPr>
                    <w:t xml:space="preserve"> </w:t>
                  </w:r>
                </w:p>
              </w:tc>
            </w:tr>
            <w:tr w:rsidR="00B81DA4" w:rsidRPr="00B81DA4" w:rsidTr="00294EF8">
              <w:trPr>
                <w:tblCellSpacing w:w="0" w:type="dxa"/>
              </w:trPr>
              <w:tc>
                <w:tcPr>
                  <w:tcW w:w="5000" w:type="pct"/>
                  <w:vAlign w:val="center"/>
                  <w:hideMark/>
                </w:tcPr>
                <w:p w:rsidR="00B81DA4" w:rsidRPr="009B443E" w:rsidRDefault="00B81DA4" w:rsidP="009E2B53">
                  <w:pPr>
                    <w:spacing w:after="0" w:line="240" w:lineRule="auto"/>
                    <w:rPr>
                      <w:rFonts w:asciiTheme="majorBidi" w:eastAsia="Times New Roman" w:hAnsiTheme="majorBidi" w:cstheme="majorBidi"/>
                      <w:sz w:val="24"/>
                      <w:szCs w:val="24"/>
                      <w:lang w:eastAsia="en-MY"/>
                    </w:rPr>
                  </w:pPr>
                  <w:r w:rsidRPr="009B443E">
                    <w:rPr>
                      <w:rFonts w:asciiTheme="majorBidi" w:eastAsia="Times New Roman" w:hAnsiTheme="majorBidi" w:cstheme="majorBidi"/>
                      <w:sz w:val="24"/>
                      <w:szCs w:val="24"/>
                      <w:lang w:eastAsia="en-MY"/>
                    </w:rPr>
                    <w:t> </w:t>
                  </w:r>
                </w:p>
              </w:tc>
            </w:tr>
          </w:tbl>
          <w:p w:rsidR="00B81DA4" w:rsidRPr="00B81DA4" w:rsidRDefault="00B81DA4" w:rsidP="00B81DA4">
            <w:pPr>
              <w:spacing w:after="0" w:line="240" w:lineRule="auto"/>
              <w:rPr>
                <w:rFonts w:ascii="Times New Roman" w:eastAsia="Times New Roman" w:hAnsi="Times New Roman" w:cs="Times New Roman"/>
                <w:sz w:val="24"/>
                <w:szCs w:val="24"/>
                <w:lang w:eastAsia="en-MY"/>
              </w:rPr>
            </w:pPr>
            <w:r w:rsidRPr="00B81DA4">
              <w:rPr>
                <w:rFonts w:ascii="Times New Roman" w:eastAsia="Times New Roman" w:hAnsi="Times New Roman" w:cs="Times New Roman"/>
                <w:sz w:val="24"/>
                <w:szCs w:val="24"/>
                <w:lang w:eastAsia="en-MY"/>
              </w:rPr>
              <w:t> </w:t>
            </w:r>
          </w:p>
        </w:tc>
        <w:tc>
          <w:tcPr>
            <w:tcW w:w="0" w:type="auto"/>
            <w:vAlign w:val="center"/>
            <w:hideMark/>
          </w:tcPr>
          <w:p w:rsidR="00B81DA4" w:rsidRPr="00B81DA4" w:rsidRDefault="00B81DA4" w:rsidP="00B81DA4">
            <w:pPr>
              <w:spacing w:after="0" w:line="240" w:lineRule="auto"/>
              <w:rPr>
                <w:rFonts w:ascii="Times New Roman" w:eastAsia="Times New Roman" w:hAnsi="Times New Roman" w:cs="Times New Roman"/>
                <w:sz w:val="24"/>
                <w:szCs w:val="24"/>
                <w:lang w:eastAsia="en-MY"/>
              </w:rPr>
            </w:pPr>
          </w:p>
        </w:tc>
      </w:tr>
    </w:tbl>
    <w:p w:rsidR="002E68B9" w:rsidRDefault="002E68B9"/>
    <w:p w:rsidR="00B81DA4" w:rsidRPr="00294EF8" w:rsidRDefault="00B81DA4" w:rsidP="00294EF8">
      <w:pPr>
        <w:rPr>
          <w:rFonts w:asciiTheme="majorBidi" w:hAnsiTheme="majorBidi" w:cstheme="majorBidi"/>
          <w:b/>
          <w:bCs/>
          <w:sz w:val="24"/>
          <w:szCs w:val="24"/>
        </w:rPr>
      </w:pPr>
      <w:r w:rsidRPr="00294EF8">
        <w:rPr>
          <w:rFonts w:asciiTheme="majorBidi" w:hAnsiTheme="majorBidi" w:cstheme="majorBidi"/>
          <w:b/>
          <w:bCs/>
          <w:sz w:val="24"/>
          <w:szCs w:val="24"/>
        </w:rPr>
        <w:t>Preamble</w:t>
      </w:r>
    </w:p>
    <w:p w:rsidR="00294EF8" w:rsidRPr="00294EF8" w:rsidRDefault="00B81DA4" w:rsidP="00294EF8">
      <w:pPr>
        <w:jc w:val="both"/>
        <w:rPr>
          <w:rFonts w:asciiTheme="majorBidi" w:hAnsiTheme="majorBidi" w:cstheme="majorBidi"/>
          <w:sz w:val="24"/>
          <w:szCs w:val="24"/>
        </w:rPr>
      </w:pPr>
      <w:r w:rsidRPr="00294EF8">
        <w:rPr>
          <w:rFonts w:asciiTheme="majorBidi" w:hAnsiTheme="majorBidi" w:cstheme="majorBidi"/>
          <w:sz w:val="24"/>
          <w:szCs w:val="24"/>
        </w:rPr>
        <w:t>IN exercise of the powers conferred by section 3 and 12 of the Federal Agricultural Marketing Authority Act 1965 [Act 141], the Authority, with the approval of the Minister, makes the following regulations:</w:t>
      </w:r>
    </w:p>
    <w:tbl>
      <w:tblPr>
        <w:tblW w:w="5000" w:type="pct"/>
        <w:tblCellSpacing w:w="0" w:type="dxa"/>
        <w:tblCellMar>
          <w:left w:w="0" w:type="dxa"/>
          <w:right w:w="0" w:type="dxa"/>
        </w:tblCellMar>
        <w:tblLook w:val="04A0" w:firstRow="1" w:lastRow="0" w:firstColumn="1" w:lastColumn="0" w:noHBand="0" w:noVBand="1"/>
      </w:tblPr>
      <w:tblGrid>
        <w:gridCol w:w="9026"/>
      </w:tblGrid>
      <w:tr w:rsidR="00B81DA4" w:rsidRPr="00B81DA4" w:rsidTr="00B81DA4">
        <w:trPr>
          <w:tblCellSpacing w:w="0" w:type="dxa"/>
        </w:trPr>
        <w:tc>
          <w:tcPr>
            <w:tcW w:w="0" w:type="auto"/>
            <w:vAlign w:val="center"/>
            <w:hideMark/>
          </w:tcPr>
          <w:p w:rsidR="00B81DA4" w:rsidRPr="00B81DA4" w:rsidRDefault="00B81DA4" w:rsidP="00B81DA4">
            <w:pPr>
              <w:spacing w:after="240" w:line="240" w:lineRule="auto"/>
              <w:rPr>
                <w:rFonts w:ascii="Times New Roman" w:eastAsia="Times New Roman" w:hAnsi="Times New Roman" w:cs="Times New Roman"/>
                <w:sz w:val="24"/>
                <w:szCs w:val="24"/>
                <w:lang w:eastAsia="en-MY"/>
              </w:rPr>
            </w:pPr>
            <w:r w:rsidRPr="00B81DA4">
              <w:rPr>
                <w:rFonts w:ascii="Times New Roman" w:eastAsia="Times New Roman" w:hAnsi="Times New Roman" w:cs="Times New Roman"/>
                <w:b/>
                <w:bCs/>
                <w:sz w:val="24"/>
                <w:szCs w:val="24"/>
                <w:lang w:eastAsia="en-MY"/>
              </w:rPr>
              <w:t>Regulation 1. Citation and application.</w:t>
            </w:r>
          </w:p>
        </w:tc>
      </w:tr>
      <w:tr w:rsidR="00B81DA4" w:rsidRPr="00B81DA4" w:rsidTr="00B81DA4">
        <w:trPr>
          <w:tblCellSpacing w:w="0" w:type="dxa"/>
        </w:trPr>
        <w:tc>
          <w:tcPr>
            <w:tcW w:w="0" w:type="auto"/>
            <w:vAlign w:val="center"/>
            <w:hideMark/>
          </w:tcPr>
          <w:p w:rsidR="00B81DA4" w:rsidRPr="00B81DA4" w:rsidRDefault="00B81DA4" w:rsidP="00B81DA4">
            <w:pPr>
              <w:spacing w:after="0" w:line="240" w:lineRule="auto"/>
              <w:rPr>
                <w:rFonts w:ascii="Times New Roman" w:eastAsia="Times New Roman" w:hAnsi="Times New Roman" w:cs="Times New Roman"/>
                <w:sz w:val="24"/>
                <w:szCs w:val="24"/>
                <w:lang w:eastAsia="en-MY"/>
              </w:rPr>
            </w:pPr>
            <w:r w:rsidRPr="00B81DA4">
              <w:rPr>
                <w:rFonts w:ascii="Arial" w:eastAsia="Times New Roman" w:hAnsi="Arial" w:cs="Arial"/>
                <w:sz w:val="20"/>
                <w:szCs w:val="20"/>
                <w:lang w:eastAsia="en-MY"/>
              </w:rPr>
              <w:t>(</w:t>
            </w:r>
            <w:r w:rsidRPr="00294EF8">
              <w:rPr>
                <w:rFonts w:asciiTheme="majorBidi" w:eastAsia="Times New Roman" w:hAnsiTheme="majorBidi" w:cstheme="majorBidi"/>
                <w:sz w:val="24"/>
                <w:szCs w:val="24"/>
                <w:lang w:eastAsia="en-MY"/>
              </w:rPr>
              <w:t xml:space="preserve">1) These Regulations may be cited as the </w:t>
            </w:r>
            <w:r w:rsidRPr="00294EF8">
              <w:rPr>
                <w:rFonts w:asciiTheme="majorBidi" w:eastAsia="Times New Roman" w:hAnsiTheme="majorBidi" w:cstheme="majorBidi"/>
                <w:b/>
                <w:bCs/>
                <w:sz w:val="24"/>
                <w:szCs w:val="24"/>
                <w:lang w:eastAsia="en-MY"/>
              </w:rPr>
              <w:t>Federal Agricultural Marketing Authority (Licensing of Exportation of Fruits) Regulations 1990.</w:t>
            </w:r>
            <w:r w:rsidRPr="00294EF8">
              <w:rPr>
                <w:rFonts w:asciiTheme="majorBidi" w:eastAsia="Times New Roman" w:hAnsiTheme="majorBidi" w:cstheme="majorBidi"/>
                <w:sz w:val="32"/>
                <w:szCs w:val="32"/>
                <w:lang w:eastAsia="en-MY"/>
              </w:rPr>
              <w:br/>
            </w:r>
            <w:r w:rsidRPr="00294EF8">
              <w:rPr>
                <w:rFonts w:asciiTheme="majorBidi" w:eastAsia="Times New Roman" w:hAnsiTheme="majorBidi" w:cstheme="majorBidi"/>
                <w:sz w:val="32"/>
                <w:szCs w:val="32"/>
                <w:lang w:eastAsia="en-MY"/>
              </w:rPr>
              <w:br/>
            </w:r>
            <w:r w:rsidRPr="00294EF8">
              <w:rPr>
                <w:rFonts w:asciiTheme="majorBidi" w:eastAsia="Times New Roman" w:hAnsiTheme="majorBidi" w:cstheme="majorBidi"/>
                <w:sz w:val="24"/>
                <w:szCs w:val="24"/>
                <w:lang w:eastAsia="en-MY"/>
              </w:rPr>
              <w:t xml:space="preserve">(2) These Regulations shall apply </w:t>
            </w:r>
            <w:r w:rsidR="00294EF8" w:rsidRPr="00294EF8">
              <w:rPr>
                <w:rFonts w:asciiTheme="majorBidi" w:eastAsia="Times New Roman" w:hAnsiTheme="majorBidi" w:cstheme="majorBidi"/>
                <w:sz w:val="24"/>
                <w:szCs w:val="24"/>
                <w:lang w:eastAsia="en-MY"/>
              </w:rPr>
              <w:t>through</w:t>
            </w:r>
            <w:r w:rsidRPr="00294EF8">
              <w:rPr>
                <w:rFonts w:asciiTheme="majorBidi" w:eastAsia="Times New Roman" w:hAnsiTheme="majorBidi" w:cstheme="majorBidi"/>
                <w:sz w:val="24"/>
                <w:szCs w:val="24"/>
                <w:lang w:eastAsia="en-MY"/>
              </w:rPr>
              <w:t>out Malaysia.</w:t>
            </w:r>
            <w:r w:rsidRPr="00294EF8">
              <w:rPr>
                <w:rFonts w:asciiTheme="majorBidi" w:eastAsia="Times New Roman" w:hAnsiTheme="majorBidi" w:cstheme="majorBidi"/>
                <w:sz w:val="32"/>
                <w:szCs w:val="32"/>
                <w:lang w:eastAsia="en-MY"/>
              </w:rPr>
              <w:br/>
            </w:r>
            <w:r w:rsidRPr="00294EF8">
              <w:rPr>
                <w:rFonts w:asciiTheme="majorBidi" w:eastAsia="Times New Roman" w:hAnsiTheme="majorBidi" w:cstheme="majorBidi"/>
                <w:sz w:val="32"/>
                <w:szCs w:val="32"/>
                <w:lang w:eastAsia="en-MY"/>
              </w:rPr>
              <w:br/>
            </w:r>
            <w:r w:rsidRPr="00294EF8">
              <w:rPr>
                <w:rFonts w:asciiTheme="majorBidi" w:eastAsia="Times New Roman" w:hAnsiTheme="majorBidi" w:cstheme="majorBidi"/>
                <w:sz w:val="24"/>
                <w:szCs w:val="24"/>
                <w:lang w:eastAsia="en-MY"/>
              </w:rPr>
              <w:t xml:space="preserve">(3) The Authority, with the approval of the Minister, may be </w:t>
            </w:r>
            <w:proofErr w:type="gramStart"/>
            <w:r w:rsidRPr="00294EF8">
              <w:rPr>
                <w:rFonts w:asciiTheme="majorBidi" w:eastAsia="Times New Roman" w:hAnsiTheme="majorBidi" w:cstheme="majorBidi"/>
                <w:sz w:val="24"/>
                <w:szCs w:val="24"/>
                <w:lang w:eastAsia="en-MY"/>
              </w:rPr>
              <w:t xml:space="preserve">notification in the </w:t>
            </w:r>
            <w:r w:rsidRPr="00294EF8">
              <w:rPr>
                <w:rFonts w:asciiTheme="majorBidi" w:eastAsia="Times New Roman" w:hAnsiTheme="majorBidi" w:cstheme="majorBidi"/>
                <w:i/>
                <w:iCs/>
                <w:sz w:val="24"/>
                <w:szCs w:val="24"/>
                <w:lang w:eastAsia="en-MY"/>
              </w:rPr>
              <w:t>Gazette</w:t>
            </w:r>
            <w:r w:rsidRPr="00294EF8">
              <w:rPr>
                <w:rFonts w:asciiTheme="majorBidi" w:eastAsia="Times New Roman" w:hAnsiTheme="majorBidi" w:cstheme="majorBidi"/>
                <w:sz w:val="24"/>
                <w:szCs w:val="24"/>
                <w:lang w:eastAsia="en-MY"/>
              </w:rPr>
              <w:t xml:space="preserve"> exempt</w:t>
            </w:r>
            <w:proofErr w:type="gramEnd"/>
            <w:r w:rsidRPr="00294EF8">
              <w:rPr>
                <w:rFonts w:asciiTheme="majorBidi" w:eastAsia="Times New Roman" w:hAnsiTheme="majorBidi" w:cstheme="majorBidi"/>
                <w:sz w:val="24"/>
                <w:szCs w:val="24"/>
                <w:lang w:eastAsia="en-MY"/>
              </w:rPr>
              <w:t xml:space="preserve"> any state or such part of a state from the application of any or all the provisions of these Regulations.</w:t>
            </w:r>
          </w:p>
        </w:tc>
      </w:tr>
    </w:tbl>
    <w:p w:rsidR="00B81DA4" w:rsidRDefault="00B81DA4"/>
    <w:tbl>
      <w:tblPr>
        <w:tblW w:w="5000" w:type="pct"/>
        <w:tblCellSpacing w:w="0" w:type="dxa"/>
        <w:tblCellMar>
          <w:left w:w="0" w:type="dxa"/>
          <w:right w:w="0" w:type="dxa"/>
        </w:tblCellMar>
        <w:tblLook w:val="04A0" w:firstRow="1" w:lastRow="0" w:firstColumn="1" w:lastColumn="0" w:noHBand="0" w:noVBand="1"/>
      </w:tblPr>
      <w:tblGrid>
        <w:gridCol w:w="9026"/>
      </w:tblGrid>
      <w:tr w:rsidR="00B81DA4" w:rsidRPr="00B81DA4" w:rsidTr="00B81DA4">
        <w:trPr>
          <w:tblCellSpacing w:w="0" w:type="dxa"/>
        </w:trPr>
        <w:tc>
          <w:tcPr>
            <w:tcW w:w="0" w:type="auto"/>
            <w:vAlign w:val="center"/>
            <w:hideMark/>
          </w:tcPr>
          <w:p w:rsidR="00B81DA4" w:rsidRPr="00B81DA4" w:rsidRDefault="00B81DA4" w:rsidP="00B81DA4">
            <w:pPr>
              <w:spacing w:after="240" w:line="240" w:lineRule="auto"/>
              <w:rPr>
                <w:rFonts w:ascii="Times New Roman" w:eastAsia="Times New Roman" w:hAnsi="Times New Roman" w:cs="Times New Roman"/>
                <w:sz w:val="24"/>
                <w:szCs w:val="24"/>
                <w:lang w:eastAsia="en-MY"/>
              </w:rPr>
            </w:pPr>
            <w:r w:rsidRPr="00B81DA4">
              <w:rPr>
                <w:rFonts w:ascii="Times New Roman" w:eastAsia="Times New Roman" w:hAnsi="Times New Roman" w:cs="Times New Roman"/>
                <w:b/>
                <w:bCs/>
                <w:sz w:val="24"/>
                <w:szCs w:val="24"/>
                <w:lang w:eastAsia="en-MY"/>
              </w:rPr>
              <w:lastRenderedPageBreak/>
              <w:t>Regulation 2. Interpretation.</w:t>
            </w:r>
          </w:p>
        </w:tc>
      </w:tr>
      <w:tr w:rsidR="00B81DA4" w:rsidRPr="00294EF8" w:rsidTr="00B81DA4">
        <w:trPr>
          <w:tblCellSpacing w:w="0" w:type="dxa"/>
        </w:trPr>
        <w:tc>
          <w:tcPr>
            <w:tcW w:w="0" w:type="auto"/>
            <w:vAlign w:val="center"/>
            <w:hideMark/>
          </w:tcPr>
          <w:p w:rsidR="00B81DA4" w:rsidRPr="00294EF8" w:rsidRDefault="00B81DA4" w:rsidP="00B81DA4">
            <w:pPr>
              <w:spacing w:after="0" w:line="240" w:lineRule="auto"/>
              <w:rPr>
                <w:rFonts w:asciiTheme="majorBidi" w:eastAsia="Times New Roman" w:hAnsiTheme="majorBidi" w:cstheme="majorBidi"/>
                <w:sz w:val="32"/>
                <w:szCs w:val="32"/>
                <w:lang w:eastAsia="en-MY"/>
              </w:rPr>
            </w:pPr>
            <w:r w:rsidRPr="00294EF8">
              <w:rPr>
                <w:rFonts w:asciiTheme="majorBidi" w:eastAsia="Times New Roman" w:hAnsiTheme="majorBidi" w:cstheme="majorBidi"/>
                <w:sz w:val="24"/>
                <w:szCs w:val="24"/>
                <w:lang w:eastAsia="en-MY"/>
              </w:rPr>
              <w:t>In these Regulations, unless the context otherwise requires-</w:t>
            </w:r>
            <w:r w:rsidRPr="00294EF8">
              <w:rPr>
                <w:rFonts w:asciiTheme="majorBidi" w:eastAsia="Times New Roman" w:hAnsiTheme="majorBidi" w:cstheme="majorBidi"/>
                <w:sz w:val="32"/>
                <w:szCs w:val="32"/>
                <w:lang w:eastAsia="en-MY"/>
              </w:rPr>
              <w:br/>
            </w:r>
            <w:r w:rsidRPr="00294EF8">
              <w:rPr>
                <w:rFonts w:asciiTheme="majorBidi" w:eastAsia="Times New Roman" w:hAnsiTheme="majorBidi" w:cstheme="majorBidi"/>
                <w:sz w:val="32"/>
                <w:szCs w:val="32"/>
                <w:lang w:eastAsia="en-MY"/>
              </w:rPr>
              <w:br/>
            </w:r>
            <w:r w:rsidRPr="00294EF8">
              <w:rPr>
                <w:rFonts w:asciiTheme="majorBidi" w:eastAsia="Times New Roman" w:hAnsiTheme="majorBidi" w:cstheme="majorBidi"/>
                <w:sz w:val="24"/>
                <w:szCs w:val="24"/>
                <w:lang w:eastAsia="en-MY"/>
              </w:rPr>
              <w:t>"Authority" means the Federal Agricultural Marketing Authority;</w:t>
            </w:r>
            <w:r w:rsidRPr="00294EF8">
              <w:rPr>
                <w:rFonts w:asciiTheme="majorBidi" w:eastAsia="Times New Roman" w:hAnsiTheme="majorBidi" w:cstheme="majorBidi"/>
                <w:sz w:val="32"/>
                <w:szCs w:val="32"/>
                <w:lang w:eastAsia="en-MY"/>
              </w:rPr>
              <w:br/>
            </w:r>
            <w:r w:rsidRPr="00294EF8">
              <w:rPr>
                <w:rFonts w:asciiTheme="majorBidi" w:eastAsia="Times New Roman" w:hAnsiTheme="majorBidi" w:cstheme="majorBidi"/>
                <w:sz w:val="32"/>
                <w:szCs w:val="32"/>
                <w:lang w:eastAsia="en-MY"/>
              </w:rPr>
              <w:br/>
            </w:r>
            <w:r w:rsidRPr="00294EF8">
              <w:rPr>
                <w:rFonts w:asciiTheme="majorBidi" w:eastAsia="Times New Roman" w:hAnsiTheme="majorBidi" w:cstheme="majorBidi"/>
                <w:sz w:val="24"/>
                <w:szCs w:val="24"/>
                <w:lang w:eastAsia="en-MY"/>
              </w:rPr>
              <w:t>"export" means to take or cause to be taken out of Malaysia any fruit by land, sea or air, in a conveyance, vessel aircraft, for the purposes of trade;</w:t>
            </w:r>
            <w:r w:rsidRPr="00294EF8">
              <w:rPr>
                <w:rFonts w:asciiTheme="majorBidi" w:eastAsia="Times New Roman" w:hAnsiTheme="majorBidi" w:cstheme="majorBidi"/>
                <w:sz w:val="32"/>
                <w:szCs w:val="32"/>
                <w:lang w:eastAsia="en-MY"/>
              </w:rPr>
              <w:br/>
            </w:r>
            <w:r w:rsidRPr="00294EF8">
              <w:rPr>
                <w:rFonts w:asciiTheme="majorBidi" w:eastAsia="Times New Roman" w:hAnsiTheme="majorBidi" w:cstheme="majorBidi"/>
                <w:sz w:val="32"/>
                <w:szCs w:val="32"/>
                <w:lang w:eastAsia="en-MY"/>
              </w:rPr>
              <w:br/>
            </w:r>
            <w:r w:rsidRPr="00294EF8">
              <w:rPr>
                <w:rFonts w:asciiTheme="majorBidi" w:eastAsia="Times New Roman" w:hAnsiTheme="majorBidi" w:cstheme="majorBidi"/>
                <w:sz w:val="24"/>
                <w:szCs w:val="24"/>
                <w:lang w:eastAsia="en-MY"/>
              </w:rPr>
              <w:t>"fruit" means any fresh fruits as specified in the First Schedule and shall include chilled fruit;</w:t>
            </w:r>
            <w:r w:rsidRPr="00294EF8">
              <w:rPr>
                <w:rFonts w:asciiTheme="majorBidi" w:eastAsia="Times New Roman" w:hAnsiTheme="majorBidi" w:cstheme="majorBidi"/>
                <w:sz w:val="32"/>
                <w:szCs w:val="32"/>
                <w:lang w:eastAsia="en-MY"/>
              </w:rPr>
              <w:br/>
            </w:r>
            <w:r w:rsidRPr="00294EF8">
              <w:rPr>
                <w:rFonts w:asciiTheme="majorBidi" w:eastAsia="Times New Roman" w:hAnsiTheme="majorBidi" w:cstheme="majorBidi"/>
                <w:sz w:val="32"/>
                <w:szCs w:val="32"/>
                <w:lang w:eastAsia="en-MY"/>
              </w:rPr>
              <w:br/>
            </w:r>
            <w:r w:rsidRPr="00294EF8">
              <w:rPr>
                <w:rFonts w:asciiTheme="majorBidi" w:eastAsia="Times New Roman" w:hAnsiTheme="majorBidi" w:cstheme="majorBidi"/>
                <w:sz w:val="24"/>
                <w:szCs w:val="24"/>
                <w:lang w:eastAsia="en-MY"/>
              </w:rPr>
              <w:t>"licence" means licence issued under these Regulations;</w:t>
            </w:r>
            <w:r w:rsidRPr="00294EF8">
              <w:rPr>
                <w:rFonts w:asciiTheme="majorBidi" w:eastAsia="Times New Roman" w:hAnsiTheme="majorBidi" w:cstheme="majorBidi"/>
                <w:sz w:val="32"/>
                <w:szCs w:val="32"/>
                <w:lang w:eastAsia="en-MY"/>
              </w:rPr>
              <w:br/>
            </w:r>
            <w:r w:rsidRPr="00294EF8">
              <w:rPr>
                <w:rFonts w:asciiTheme="majorBidi" w:eastAsia="Times New Roman" w:hAnsiTheme="majorBidi" w:cstheme="majorBidi"/>
                <w:sz w:val="32"/>
                <w:szCs w:val="32"/>
                <w:lang w:eastAsia="en-MY"/>
              </w:rPr>
              <w:br/>
            </w:r>
            <w:r w:rsidRPr="00294EF8">
              <w:rPr>
                <w:rFonts w:asciiTheme="majorBidi" w:eastAsia="Times New Roman" w:hAnsiTheme="majorBidi" w:cstheme="majorBidi"/>
                <w:sz w:val="24"/>
                <w:szCs w:val="24"/>
                <w:lang w:eastAsia="en-MY"/>
              </w:rPr>
              <w:t xml:space="preserve">"person" includes an individual, any corporation, statutory body, cooperative society, partnership, association and any other group of persons, </w:t>
            </w:r>
            <w:r w:rsidR="00294EF8" w:rsidRPr="00294EF8">
              <w:rPr>
                <w:rFonts w:asciiTheme="majorBidi" w:eastAsia="Times New Roman" w:hAnsiTheme="majorBidi" w:cstheme="majorBidi"/>
                <w:sz w:val="24"/>
                <w:szCs w:val="24"/>
                <w:lang w:eastAsia="en-MY"/>
              </w:rPr>
              <w:t>whether</w:t>
            </w:r>
            <w:r w:rsidRPr="00294EF8">
              <w:rPr>
                <w:rFonts w:asciiTheme="majorBidi" w:eastAsia="Times New Roman" w:hAnsiTheme="majorBidi" w:cstheme="majorBidi"/>
                <w:sz w:val="24"/>
                <w:szCs w:val="24"/>
                <w:lang w:eastAsia="en-MY"/>
              </w:rPr>
              <w:t xml:space="preserve"> corporate or incorporate.</w:t>
            </w:r>
            <w:r w:rsidRPr="00294EF8">
              <w:rPr>
                <w:rFonts w:asciiTheme="majorBidi" w:eastAsia="Times New Roman" w:hAnsiTheme="majorBidi" w:cstheme="majorBidi"/>
                <w:sz w:val="32"/>
                <w:szCs w:val="32"/>
                <w:lang w:eastAsia="en-MY"/>
              </w:rPr>
              <w:t xml:space="preserve"> </w:t>
            </w:r>
          </w:p>
        </w:tc>
      </w:tr>
      <w:tr w:rsidR="00B81DA4" w:rsidRPr="00294EF8" w:rsidTr="00B81DA4">
        <w:trPr>
          <w:tblCellSpacing w:w="0" w:type="dxa"/>
        </w:trPr>
        <w:tc>
          <w:tcPr>
            <w:tcW w:w="0" w:type="auto"/>
            <w:vAlign w:val="center"/>
            <w:hideMark/>
          </w:tcPr>
          <w:p w:rsidR="00B81DA4" w:rsidRPr="00294EF8" w:rsidRDefault="00B81DA4" w:rsidP="00B81DA4">
            <w:pPr>
              <w:spacing w:after="0" w:line="240" w:lineRule="auto"/>
              <w:jc w:val="center"/>
              <w:rPr>
                <w:rFonts w:asciiTheme="majorBidi" w:eastAsia="Times New Roman" w:hAnsiTheme="majorBidi" w:cstheme="majorBidi"/>
                <w:sz w:val="32"/>
                <w:szCs w:val="32"/>
                <w:lang w:eastAsia="en-MY"/>
              </w:rPr>
            </w:pPr>
          </w:p>
        </w:tc>
      </w:tr>
    </w:tbl>
    <w:p w:rsidR="00B81DA4" w:rsidRPr="00294EF8" w:rsidRDefault="00B81DA4">
      <w:pPr>
        <w:rPr>
          <w:rFonts w:asciiTheme="majorBidi" w:hAnsiTheme="majorBidi" w:cstheme="majorBidi"/>
          <w:sz w:val="28"/>
          <w:szCs w:val="28"/>
        </w:rPr>
      </w:pPr>
    </w:p>
    <w:tbl>
      <w:tblPr>
        <w:tblW w:w="5000" w:type="pct"/>
        <w:tblCellSpacing w:w="0" w:type="dxa"/>
        <w:tblCellMar>
          <w:left w:w="0" w:type="dxa"/>
          <w:right w:w="0" w:type="dxa"/>
        </w:tblCellMar>
        <w:tblLook w:val="04A0" w:firstRow="1" w:lastRow="0" w:firstColumn="1" w:lastColumn="0" w:noHBand="0" w:noVBand="1"/>
      </w:tblPr>
      <w:tblGrid>
        <w:gridCol w:w="9026"/>
      </w:tblGrid>
      <w:tr w:rsidR="00B81DA4" w:rsidRPr="00B81DA4" w:rsidTr="00B81DA4">
        <w:trPr>
          <w:tblCellSpacing w:w="0" w:type="dxa"/>
        </w:trPr>
        <w:tc>
          <w:tcPr>
            <w:tcW w:w="0" w:type="auto"/>
            <w:vAlign w:val="center"/>
            <w:hideMark/>
          </w:tcPr>
          <w:p w:rsidR="00B81DA4" w:rsidRPr="00B81DA4" w:rsidRDefault="00B81DA4" w:rsidP="00B81DA4">
            <w:pPr>
              <w:spacing w:after="240" w:line="240" w:lineRule="auto"/>
              <w:rPr>
                <w:rFonts w:ascii="Times New Roman" w:eastAsia="Times New Roman" w:hAnsi="Times New Roman" w:cs="Times New Roman"/>
                <w:sz w:val="24"/>
                <w:szCs w:val="24"/>
                <w:lang w:eastAsia="en-MY"/>
              </w:rPr>
            </w:pPr>
            <w:r w:rsidRPr="00B81DA4">
              <w:rPr>
                <w:rFonts w:ascii="Times New Roman" w:eastAsia="Times New Roman" w:hAnsi="Times New Roman" w:cs="Times New Roman"/>
                <w:b/>
                <w:bCs/>
                <w:sz w:val="24"/>
                <w:szCs w:val="24"/>
                <w:lang w:eastAsia="en-MY"/>
              </w:rPr>
              <w:t>Regulation 3. Licensing.</w:t>
            </w:r>
          </w:p>
        </w:tc>
      </w:tr>
      <w:tr w:rsidR="00B81DA4" w:rsidRPr="00B81DA4" w:rsidTr="00B81DA4">
        <w:trPr>
          <w:tblCellSpacing w:w="0" w:type="dxa"/>
        </w:trPr>
        <w:tc>
          <w:tcPr>
            <w:tcW w:w="0" w:type="auto"/>
            <w:vAlign w:val="center"/>
            <w:hideMark/>
          </w:tcPr>
          <w:p w:rsidR="00B81DA4" w:rsidRPr="00B81DA4" w:rsidRDefault="00B81DA4" w:rsidP="00B81DA4">
            <w:pPr>
              <w:spacing w:after="0" w:line="240" w:lineRule="auto"/>
              <w:rPr>
                <w:rFonts w:ascii="Times New Roman" w:eastAsia="Times New Roman" w:hAnsi="Times New Roman" w:cs="Times New Roman"/>
                <w:sz w:val="24"/>
                <w:szCs w:val="24"/>
                <w:lang w:eastAsia="en-MY"/>
              </w:rPr>
            </w:pPr>
            <w:r w:rsidRPr="00B81DA4">
              <w:rPr>
                <w:rFonts w:ascii="Arial" w:eastAsia="Times New Roman" w:hAnsi="Arial" w:cs="Arial"/>
                <w:sz w:val="20"/>
                <w:szCs w:val="20"/>
                <w:lang w:eastAsia="en-MY"/>
              </w:rPr>
              <w:t>No person shall export any fruit unless he</w:t>
            </w:r>
            <w:r w:rsidR="00294EF8">
              <w:rPr>
                <w:rFonts w:ascii="Arial" w:eastAsia="Times New Roman" w:hAnsi="Arial" w:cs="Arial"/>
                <w:sz w:val="20"/>
                <w:szCs w:val="20"/>
                <w:lang w:eastAsia="en-MY"/>
              </w:rPr>
              <w:t xml:space="preserve"> </w:t>
            </w:r>
            <w:r w:rsidRPr="00B81DA4">
              <w:rPr>
                <w:rFonts w:ascii="Arial" w:eastAsia="Times New Roman" w:hAnsi="Arial" w:cs="Arial"/>
                <w:sz w:val="20"/>
                <w:szCs w:val="20"/>
                <w:lang w:eastAsia="en-MY"/>
              </w:rPr>
              <w:t>is licensed in that behalf by the Authority under these Regulations.</w:t>
            </w:r>
          </w:p>
        </w:tc>
      </w:tr>
    </w:tbl>
    <w:p w:rsidR="00B81DA4" w:rsidRDefault="00B81DA4"/>
    <w:tbl>
      <w:tblPr>
        <w:tblW w:w="5000" w:type="pct"/>
        <w:tblCellSpacing w:w="0" w:type="dxa"/>
        <w:tblCellMar>
          <w:left w:w="0" w:type="dxa"/>
          <w:right w:w="0" w:type="dxa"/>
        </w:tblCellMar>
        <w:tblLook w:val="04A0" w:firstRow="1" w:lastRow="0" w:firstColumn="1" w:lastColumn="0" w:noHBand="0" w:noVBand="1"/>
      </w:tblPr>
      <w:tblGrid>
        <w:gridCol w:w="9026"/>
      </w:tblGrid>
      <w:tr w:rsidR="00B81DA4" w:rsidRPr="00B81DA4" w:rsidTr="00B81DA4">
        <w:trPr>
          <w:tblCellSpacing w:w="0" w:type="dxa"/>
        </w:trPr>
        <w:tc>
          <w:tcPr>
            <w:tcW w:w="0" w:type="auto"/>
            <w:vAlign w:val="center"/>
            <w:hideMark/>
          </w:tcPr>
          <w:p w:rsidR="00B81DA4" w:rsidRPr="00294EF8" w:rsidRDefault="00B81DA4" w:rsidP="00B81DA4">
            <w:pPr>
              <w:spacing w:after="240" w:line="240" w:lineRule="auto"/>
              <w:rPr>
                <w:rFonts w:asciiTheme="majorBidi" w:eastAsia="Times New Roman" w:hAnsiTheme="majorBidi" w:cstheme="majorBidi"/>
                <w:sz w:val="24"/>
                <w:szCs w:val="24"/>
                <w:lang w:eastAsia="en-MY"/>
              </w:rPr>
            </w:pPr>
            <w:r w:rsidRPr="00294EF8">
              <w:rPr>
                <w:rFonts w:asciiTheme="majorBidi" w:eastAsia="Times New Roman" w:hAnsiTheme="majorBidi" w:cstheme="majorBidi"/>
                <w:b/>
                <w:bCs/>
                <w:sz w:val="24"/>
                <w:szCs w:val="24"/>
                <w:lang w:eastAsia="en-MY"/>
              </w:rPr>
              <w:t>Regulation 4. Application for a licence or renewal thereof.</w:t>
            </w:r>
          </w:p>
        </w:tc>
      </w:tr>
      <w:tr w:rsidR="00B81DA4" w:rsidRPr="00B81DA4" w:rsidTr="00B81DA4">
        <w:trPr>
          <w:tblCellSpacing w:w="0" w:type="dxa"/>
        </w:trPr>
        <w:tc>
          <w:tcPr>
            <w:tcW w:w="0" w:type="auto"/>
            <w:vAlign w:val="center"/>
            <w:hideMark/>
          </w:tcPr>
          <w:p w:rsidR="00B81DA4" w:rsidRPr="00294EF8" w:rsidRDefault="00B81DA4" w:rsidP="00B81DA4">
            <w:pPr>
              <w:spacing w:after="240" w:line="240" w:lineRule="auto"/>
              <w:rPr>
                <w:rFonts w:asciiTheme="majorBidi" w:eastAsia="Times New Roman" w:hAnsiTheme="majorBidi" w:cstheme="majorBidi"/>
                <w:sz w:val="24"/>
                <w:szCs w:val="24"/>
                <w:lang w:eastAsia="en-MY"/>
              </w:rPr>
            </w:pPr>
            <w:r w:rsidRPr="00294EF8">
              <w:rPr>
                <w:rFonts w:asciiTheme="majorBidi" w:eastAsia="Times New Roman" w:hAnsiTheme="majorBidi" w:cstheme="majorBidi"/>
                <w:sz w:val="24"/>
                <w:szCs w:val="24"/>
                <w:lang w:eastAsia="en-MY"/>
              </w:rPr>
              <w:t xml:space="preserve">(1) Every </w:t>
            </w:r>
            <w:proofErr w:type="spellStart"/>
            <w:r w:rsidRPr="00294EF8">
              <w:rPr>
                <w:rFonts w:asciiTheme="majorBidi" w:eastAsia="Times New Roman" w:hAnsiTheme="majorBidi" w:cstheme="majorBidi"/>
                <w:sz w:val="24"/>
                <w:szCs w:val="24"/>
                <w:lang w:eastAsia="en-MY"/>
              </w:rPr>
              <w:t>aplication</w:t>
            </w:r>
            <w:proofErr w:type="spellEnd"/>
            <w:r w:rsidRPr="00294EF8">
              <w:rPr>
                <w:rFonts w:asciiTheme="majorBidi" w:eastAsia="Times New Roman" w:hAnsiTheme="majorBidi" w:cstheme="majorBidi"/>
                <w:sz w:val="24"/>
                <w:szCs w:val="24"/>
                <w:lang w:eastAsia="en-MY"/>
              </w:rPr>
              <w:t xml:space="preserve"> for a licence under regulation 3 or the renewal thereof shall be made in such form as the Authority may require.</w:t>
            </w:r>
            <w:r w:rsidRPr="00294EF8">
              <w:rPr>
                <w:rFonts w:asciiTheme="majorBidi" w:eastAsia="Times New Roman" w:hAnsiTheme="majorBidi" w:cstheme="majorBidi"/>
                <w:sz w:val="24"/>
                <w:szCs w:val="24"/>
                <w:lang w:eastAsia="en-MY"/>
              </w:rPr>
              <w:br/>
            </w:r>
            <w:r w:rsidRPr="00294EF8">
              <w:rPr>
                <w:rFonts w:asciiTheme="majorBidi" w:eastAsia="Times New Roman" w:hAnsiTheme="majorBidi" w:cstheme="majorBidi"/>
                <w:sz w:val="24"/>
                <w:szCs w:val="24"/>
                <w:lang w:eastAsia="en-MY"/>
              </w:rPr>
              <w:br/>
              <w:t>(2) The Authority may grant or renew a licence in the form as prescribed in the Second Schedule.</w:t>
            </w:r>
            <w:r w:rsidRPr="00294EF8">
              <w:rPr>
                <w:rFonts w:asciiTheme="majorBidi" w:eastAsia="Times New Roman" w:hAnsiTheme="majorBidi" w:cstheme="majorBidi"/>
                <w:sz w:val="24"/>
                <w:szCs w:val="24"/>
                <w:lang w:eastAsia="en-MY"/>
              </w:rPr>
              <w:br/>
            </w:r>
            <w:r w:rsidRPr="00294EF8">
              <w:rPr>
                <w:rFonts w:asciiTheme="majorBidi" w:eastAsia="Times New Roman" w:hAnsiTheme="majorBidi" w:cstheme="majorBidi"/>
                <w:sz w:val="24"/>
                <w:szCs w:val="24"/>
                <w:lang w:eastAsia="en-MY"/>
              </w:rPr>
              <w:br/>
              <w:t xml:space="preserve">(3) Any such licence issued or renewed under </w:t>
            </w:r>
            <w:proofErr w:type="spellStart"/>
            <w:r w:rsidRPr="00294EF8">
              <w:rPr>
                <w:rFonts w:asciiTheme="majorBidi" w:eastAsia="Times New Roman" w:hAnsiTheme="majorBidi" w:cstheme="majorBidi"/>
                <w:sz w:val="24"/>
                <w:szCs w:val="24"/>
                <w:lang w:eastAsia="en-MY"/>
              </w:rPr>
              <w:t>subregulation</w:t>
            </w:r>
            <w:proofErr w:type="spellEnd"/>
            <w:r w:rsidRPr="00294EF8">
              <w:rPr>
                <w:rFonts w:asciiTheme="majorBidi" w:eastAsia="Times New Roman" w:hAnsiTheme="majorBidi" w:cstheme="majorBidi"/>
                <w:sz w:val="24"/>
                <w:szCs w:val="24"/>
                <w:lang w:eastAsia="en-MY"/>
              </w:rPr>
              <w:t xml:space="preserve"> (1) may be subject to such terms, conditions and </w:t>
            </w:r>
            <w:proofErr w:type="spellStart"/>
            <w:r w:rsidRPr="00294EF8">
              <w:rPr>
                <w:rFonts w:asciiTheme="majorBidi" w:eastAsia="Times New Roman" w:hAnsiTheme="majorBidi" w:cstheme="majorBidi"/>
                <w:sz w:val="24"/>
                <w:szCs w:val="24"/>
                <w:lang w:eastAsia="en-MY"/>
              </w:rPr>
              <w:t>rectrictions</w:t>
            </w:r>
            <w:proofErr w:type="spellEnd"/>
            <w:r w:rsidRPr="00294EF8">
              <w:rPr>
                <w:rFonts w:asciiTheme="majorBidi" w:eastAsia="Times New Roman" w:hAnsiTheme="majorBidi" w:cstheme="majorBidi"/>
                <w:sz w:val="24"/>
                <w:szCs w:val="24"/>
                <w:lang w:eastAsia="en-MY"/>
              </w:rPr>
              <w:t xml:space="preserve"> as may be imposed by the Authority.</w:t>
            </w:r>
            <w:r w:rsidRPr="00294EF8">
              <w:rPr>
                <w:rFonts w:asciiTheme="majorBidi" w:eastAsia="Times New Roman" w:hAnsiTheme="majorBidi" w:cstheme="majorBidi"/>
                <w:sz w:val="24"/>
                <w:szCs w:val="24"/>
                <w:lang w:eastAsia="en-MY"/>
              </w:rPr>
              <w:br/>
            </w:r>
            <w:r w:rsidRPr="00294EF8">
              <w:rPr>
                <w:rFonts w:asciiTheme="majorBidi" w:eastAsia="Times New Roman" w:hAnsiTheme="majorBidi" w:cstheme="majorBidi"/>
                <w:sz w:val="24"/>
                <w:szCs w:val="24"/>
                <w:lang w:eastAsia="en-MY"/>
              </w:rPr>
              <w:br/>
              <w:t xml:space="preserve">(4) Without prejudice to the provisions of </w:t>
            </w:r>
            <w:proofErr w:type="spellStart"/>
            <w:r w:rsidRPr="00294EF8">
              <w:rPr>
                <w:rFonts w:asciiTheme="majorBidi" w:eastAsia="Times New Roman" w:hAnsiTheme="majorBidi" w:cstheme="majorBidi"/>
                <w:sz w:val="24"/>
                <w:szCs w:val="24"/>
                <w:lang w:eastAsia="en-MY"/>
              </w:rPr>
              <w:t>subregulation</w:t>
            </w:r>
            <w:proofErr w:type="spellEnd"/>
            <w:r w:rsidRPr="00294EF8">
              <w:rPr>
                <w:rFonts w:asciiTheme="majorBidi" w:eastAsia="Times New Roman" w:hAnsiTheme="majorBidi" w:cstheme="majorBidi"/>
                <w:sz w:val="24"/>
                <w:szCs w:val="24"/>
                <w:lang w:eastAsia="en-MY"/>
              </w:rPr>
              <w:t xml:space="preserve"> (3), the following provisions shall apply with respect to every licence issued or renewed as </w:t>
            </w:r>
            <w:proofErr w:type="spellStart"/>
            <w:r w:rsidRPr="00294EF8">
              <w:rPr>
                <w:rFonts w:asciiTheme="majorBidi" w:eastAsia="Times New Roman" w:hAnsiTheme="majorBidi" w:cstheme="majorBidi"/>
                <w:sz w:val="24"/>
                <w:szCs w:val="24"/>
                <w:lang w:eastAsia="en-MY"/>
              </w:rPr>
              <w:t>aferosaid</w:t>
            </w:r>
            <w:proofErr w:type="spellEnd"/>
            <w:r w:rsidRPr="00294EF8">
              <w:rPr>
                <w:rFonts w:asciiTheme="majorBidi" w:eastAsia="Times New Roman" w:hAnsiTheme="majorBidi" w:cstheme="majorBidi"/>
                <w:sz w:val="24"/>
                <w:szCs w:val="24"/>
                <w:lang w:eastAsia="en-MY"/>
              </w:rPr>
              <w:t>-</w:t>
            </w:r>
          </w:p>
          <w:p w:rsidR="00B81DA4" w:rsidRPr="00294EF8" w:rsidRDefault="00B81DA4" w:rsidP="00B81DA4">
            <w:pPr>
              <w:spacing w:after="0" w:line="240" w:lineRule="auto"/>
              <w:ind w:left="720"/>
              <w:rPr>
                <w:rFonts w:asciiTheme="majorBidi" w:eastAsia="Times New Roman" w:hAnsiTheme="majorBidi" w:cstheme="majorBidi"/>
                <w:sz w:val="24"/>
                <w:szCs w:val="24"/>
                <w:lang w:eastAsia="en-MY"/>
              </w:rPr>
            </w:pPr>
            <w:r w:rsidRPr="00294EF8">
              <w:rPr>
                <w:rFonts w:asciiTheme="majorBidi" w:eastAsia="Times New Roman" w:hAnsiTheme="majorBidi" w:cstheme="majorBidi"/>
                <w:i/>
                <w:iCs/>
                <w:sz w:val="24"/>
                <w:szCs w:val="24"/>
                <w:lang w:eastAsia="en-MY"/>
              </w:rPr>
              <w:t>(a)</w:t>
            </w:r>
            <w:r w:rsidRPr="00294EF8">
              <w:rPr>
                <w:rFonts w:asciiTheme="majorBidi" w:eastAsia="Times New Roman" w:hAnsiTheme="majorBidi" w:cstheme="majorBidi"/>
                <w:sz w:val="24"/>
                <w:szCs w:val="24"/>
                <w:lang w:eastAsia="en-MY"/>
              </w:rPr>
              <w:t xml:space="preserve"> </w:t>
            </w:r>
            <w:proofErr w:type="gramStart"/>
            <w:r w:rsidRPr="00294EF8">
              <w:rPr>
                <w:rFonts w:asciiTheme="majorBidi" w:eastAsia="Times New Roman" w:hAnsiTheme="majorBidi" w:cstheme="majorBidi"/>
                <w:sz w:val="24"/>
                <w:szCs w:val="24"/>
                <w:lang w:eastAsia="en-MY"/>
              </w:rPr>
              <w:t>each</w:t>
            </w:r>
            <w:proofErr w:type="gramEnd"/>
            <w:r w:rsidRPr="00294EF8">
              <w:rPr>
                <w:rFonts w:asciiTheme="majorBidi" w:eastAsia="Times New Roman" w:hAnsiTheme="majorBidi" w:cstheme="majorBidi"/>
                <w:sz w:val="24"/>
                <w:szCs w:val="24"/>
                <w:lang w:eastAsia="en-MY"/>
              </w:rPr>
              <w:t xml:space="preserve"> licence shall expire one year from the date on which such licence is issued or renewed;</w:t>
            </w:r>
            <w:r w:rsidRPr="00294EF8">
              <w:rPr>
                <w:rFonts w:asciiTheme="majorBidi" w:eastAsia="Times New Roman" w:hAnsiTheme="majorBidi" w:cstheme="majorBidi"/>
                <w:sz w:val="24"/>
                <w:szCs w:val="24"/>
                <w:lang w:eastAsia="en-MY"/>
              </w:rPr>
              <w:br/>
            </w:r>
            <w:r w:rsidRPr="00294EF8">
              <w:rPr>
                <w:rFonts w:asciiTheme="majorBidi" w:eastAsia="Times New Roman" w:hAnsiTheme="majorBidi" w:cstheme="majorBidi"/>
                <w:sz w:val="24"/>
                <w:szCs w:val="24"/>
                <w:lang w:eastAsia="en-MY"/>
              </w:rPr>
              <w:br/>
            </w:r>
            <w:r w:rsidRPr="00294EF8">
              <w:rPr>
                <w:rFonts w:asciiTheme="majorBidi" w:eastAsia="Times New Roman" w:hAnsiTheme="majorBidi" w:cstheme="majorBidi"/>
                <w:i/>
                <w:iCs/>
                <w:sz w:val="24"/>
                <w:szCs w:val="24"/>
                <w:lang w:eastAsia="en-MY"/>
              </w:rPr>
              <w:t>(b)</w:t>
            </w:r>
            <w:r w:rsidRPr="00294EF8">
              <w:rPr>
                <w:rFonts w:asciiTheme="majorBidi" w:eastAsia="Times New Roman" w:hAnsiTheme="majorBidi" w:cstheme="majorBidi"/>
                <w:sz w:val="24"/>
                <w:szCs w:val="24"/>
                <w:lang w:eastAsia="en-MY"/>
              </w:rPr>
              <w:t xml:space="preserve"> the fee payable for the grant or renewal of a licence shall be ten ringgit.</w:t>
            </w:r>
          </w:p>
          <w:p w:rsidR="00B81DA4" w:rsidRPr="00294EF8" w:rsidRDefault="00B81DA4" w:rsidP="00B81DA4">
            <w:pPr>
              <w:spacing w:after="0" w:line="240" w:lineRule="auto"/>
              <w:rPr>
                <w:rFonts w:asciiTheme="majorBidi" w:eastAsia="Times New Roman" w:hAnsiTheme="majorBidi" w:cstheme="majorBidi"/>
                <w:sz w:val="24"/>
                <w:szCs w:val="24"/>
                <w:lang w:eastAsia="en-MY"/>
              </w:rPr>
            </w:pPr>
            <w:r w:rsidRPr="00294EF8">
              <w:rPr>
                <w:rFonts w:asciiTheme="majorBidi" w:eastAsia="Times New Roman" w:hAnsiTheme="majorBidi" w:cstheme="majorBidi"/>
                <w:sz w:val="24"/>
                <w:szCs w:val="24"/>
                <w:lang w:eastAsia="en-MY"/>
              </w:rPr>
              <w:t>(5) A licence issued under these Regulations is not transferable.</w:t>
            </w:r>
          </w:p>
        </w:tc>
      </w:tr>
    </w:tbl>
    <w:p w:rsidR="00B81DA4" w:rsidRDefault="00B81DA4"/>
    <w:tbl>
      <w:tblPr>
        <w:tblW w:w="5000" w:type="pct"/>
        <w:tblCellSpacing w:w="0" w:type="dxa"/>
        <w:tblCellMar>
          <w:left w:w="0" w:type="dxa"/>
          <w:right w:w="0" w:type="dxa"/>
        </w:tblCellMar>
        <w:tblLook w:val="04A0" w:firstRow="1" w:lastRow="0" w:firstColumn="1" w:lastColumn="0" w:noHBand="0" w:noVBand="1"/>
      </w:tblPr>
      <w:tblGrid>
        <w:gridCol w:w="9026"/>
      </w:tblGrid>
      <w:tr w:rsidR="00B81DA4" w:rsidRPr="00B81DA4" w:rsidTr="00B81DA4">
        <w:trPr>
          <w:tblCellSpacing w:w="0" w:type="dxa"/>
        </w:trPr>
        <w:tc>
          <w:tcPr>
            <w:tcW w:w="0" w:type="auto"/>
            <w:vAlign w:val="center"/>
            <w:hideMark/>
          </w:tcPr>
          <w:p w:rsidR="00B81DA4" w:rsidRPr="00B81DA4" w:rsidRDefault="00B81DA4" w:rsidP="00B81DA4">
            <w:pPr>
              <w:spacing w:after="240" w:line="240" w:lineRule="auto"/>
              <w:rPr>
                <w:rFonts w:ascii="Times New Roman" w:eastAsia="Times New Roman" w:hAnsi="Times New Roman" w:cs="Times New Roman"/>
                <w:sz w:val="24"/>
                <w:szCs w:val="24"/>
                <w:lang w:eastAsia="en-MY"/>
              </w:rPr>
            </w:pPr>
            <w:r w:rsidRPr="00B81DA4">
              <w:rPr>
                <w:rFonts w:ascii="Times New Roman" w:eastAsia="Times New Roman" w:hAnsi="Times New Roman" w:cs="Times New Roman"/>
                <w:b/>
                <w:bCs/>
                <w:sz w:val="24"/>
                <w:szCs w:val="24"/>
                <w:lang w:eastAsia="en-MY"/>
              </w:rPr>
              <w:t>Regulation 5. Grading packing and export of fruit.</w:t>
            </w:r>
          </w:p>
        </w:tc>
      </w:tr>
      <w:tr w:rsidR="00B81DA4" w:rsidRPr="00294EF8" w:rsidTr="00B81DA4">
        <w:trPr>
          <w:tblCellSpacing w:w="0" w:type="dxa"/>
        </w:trPr>
        <w:tc>
          <w:tcPr>
            <w:tcW w:w="0" w:type="auto"/>
            <w:vAlign w:val="center"/>
            <w:hideMark/>
          </w:tcPr>
          <w:p w:rsidR="00B81DA4" w:rsidRPr="00294EF8" w:rsidRDefault="00B81DA4" w:rsidP="00B81DA4">
            <w:pPr>
              <w:spacing w:after="0" w:line="240" w:lineRule="auto"/>
              <w:rPr>
                <w:rFonts w:asciiTheme="majorBidi" w:eastAsia="Times New Roman" w:hAnsiTheme="majorBidi" w:cstheme="majorBidi"/>
                <w:sz w:val="32"/>
                <w:szCs w:val="32"/>
                <w:lang w:eastAsia="en-MY"/>
              </w:rPr>
            </w:pPr>
            <w:r w:rsidRPr="00294EF8">
              <w:rPr>
                <w:rFonts w:asciiTheme="majorBidi" w:eastAsia="Times New Roman" w:hAnsiTheme="majorBidi" w:cstheme="majorBidi"/>
                <w:sz w:val="24"/>
                <w:szCs w:val="24"/>
                <w:lang w:eastAsia="en-MY"/>
              </w:rPr>
              <w:t xml:space="preserve">(1) No fruit shall be exported unless it has been graded, packed, labelled and sealed in such manner as the Authority may determine and the Authority shall, with respect to any respect to any fruit graded, packed, labelled and sealed as </w:t>
            </w:r>
            <w:proofErr w:type="spellStart"/>
            <w:r w:rsidRPr="00294EF8">
              <w:rPr>
                <w:rFonts w:asciiTheme="majorBidi" w:eastAsia="Times New Roman" w:hAnsiTheme="majorBidi" w:cstheme="majorBidi"/>
                <w:sz w:val="24"/>
                <w:szCs w:val="24"/>
                <w:lang w:eastAsia="en-MY"/>
              </w:rPr>
              <w:t>aferosaid</w:t>
            </w:r>
            <w:proofErr w:type="spellEnd"/>
            <w:r w:rsidRPr="00294EF8">
              <w:rPr>
                <w:rFonts w:asciiTheme="majorBidi" w:eastAsia="Times New Roman" w:hAnsiTheme="majorBidi" w:cstheme="majorBidi"/>
                <w:sz w:val="24"/>
                <w:szCs w:val="24"/>
                <w:lang w:eastAsia="en-MY"/>
              </w:rPr>
              <w:t>, issue a certificate or certificates certifying such fact.</w:t>
            </w:r>
            <w:r w:rsidRPr="00294EF8">
              <w:rPr>
                <w:rFonts w:asciiTheme="majorBidi" w:eastAsia="Times New Roman" w:hAnsiTheme="majorBidi" w:cstheme="majorBidi"/>
                <w:sz w:val="32"/>
                <w:szCs w:val="32"/>
                <w:lang w:eastAsia="en-MY"/>
              </w:rPr>
              <w:br/>
            </w:r>
            <w:r w:rsidRPr="00294EF8">
              <w:rPr>
                <w:rFonts w:asciiTheme="majorBidi" w:eastAsia="Times New Roman" w:hAnsiTheme="majorBidi" w:cstheme="majorBidi"/>
                <w:sz w:val="32"/>
                <w:szCs w:val="32"/>
                <w:lang w:eastAsia="en-MY"/>
              </w:rPr>
              <w:lastRenderedPageBreak/>
              <w:br/>
            </w:r>
            <w:r w:rsidRPr="00294EF8">
              <w:rPr>
                <w:rFonts w:asciiTheme="majorBidi" w:eastAsia="Times New Roman" w:hAnsiTheme="majorBidi" w:cstheme="majorBidi"/>
                <w:sz w:val="24"/>
                <w:szCs w:val="24"/>
                <w:lang w:eastAsia="en-MY"/>
              </w:rPr>
              <w:t>(2) The certificate or certificates to be issued by the Authority shall be in the form as specified by the Authority from time to time.</w:t>
            </w:r>
            <w:r w:rsidRPr="00294EF8">
              <w:rPr>
                <w:rFonts w:asciiTheme="majorBidi" w:eastAsia="Times New Roman" w:hAnsiTheme="majorBidi" w:cstheme="majorBidi"/>
                <w:sz w:val="32"/>
                <w:szCs w:val="32"/>
                <w:lang w:eastAsia="en-MY"/>
              </w:rPr>
              <w:br/>
            </w:r>
            <w:r w:rsidRPr="00294EF8">
              <w:rPr>
                <w:rFonts w:asciiTheme="majorBidi" w:eastAsia="Times New Roman" w:hAnsiTheme="majorBidi" w:cstheme="majorBidi"/>
                <w:sz w:val="32"/>
                <w:szCs w:val="32"/>
                <w:lang w:eastAsia="en-MY"/>
              </w:rPr>
              <w:br/>
            </w:r>
            <w:r w:rsidRPr="00294EF8">
              <w:rPr>
                <w:rFonts w:asciiTheme="majorBidi" w:eastAsia="Times New Roman" w:hAnsiTheme="majorBidi" w:cstheme="majorBidi"/>
                <w:sz w:val="24"/>
                <w:szCs w:val="24"/>
                <w:lang w:eastAsia="en-MY"/>
              </w:rPr>
              <w:t xml:space="preserve">(3) The Authority may, from time to time, </w:t>
            </w:r>
            <w:proofErr w:type="spellStart"/>
            <w:r w:rsidRPr="00294EF8">
              <w:rPr>
                <w:rFonts w:asciiTheme="majorBidi" w:eastAsia="Times New Roman" w:hAnsiTheme="majorBidi" w:cstheme="majorBidi"/>
                <w:sz w:val="24"/>
                <w:szCs w:val="24"/>
                <w:lang w:eastAsia="en-MY"/>
              </w:rPr>
              <w:t>speciffy</w:t>
            </w:r>
            <w:proofErr w:type="spellEnd"/>
            <w:r w:rsidRPr="00294EF8">
              <w:rPr>
                <w:rFonts w:asciiTheme="majorBidi" w:eastAsia="Times New Roman" w:hAnsiTheme="majorBidi" w:cstheme="majorBidi"/>
                <w:sz w:val="24"/>
                <w:szCs w:val="24"/>
                <w:lang w:eastAsia="en-MY"/>
              </w:rPr>
              <w:t xml:space="preserve"> the manner of purchase, sale, handling, treatment, storage and transportation of fruit for export and may refuse to issue a certificate or certificates for such fruit that has not been purchased, sold, handled, treated, stored or transported in the manner specified.</w:t>
            </w:r>
            <w:r w:rsidRPr="00294EF8">
              <w:rPr>
                <w:rFonts w:asciiTheme="majorBidi" w:eastAsia="Times New Roman" w:hAnsiTheme="majorBidi" w:cstheme="majorBidi"/>
                <w:sz w:val="32"/>
                <w:szCs w:val="32"/>
                <w:lang w:eastAsia="en-MY"/>
              </w:rPr>
              <w:br/>
            </w:r>
            <w:r w:rsidRPr="00294EF8">
              <w:rPr>
                <w:rFonts w:asciiTheme="majorBidi" w:eastAsia="Times New Roman" w:hAnsiTheme="majorBidi" w:cstheme="majorBidi"/>
                <w:sz w:val="32"/>
                <w:szCs w:val="32"/>
                <w:lang w:eastAsia="en-MY"/>
              </w:rPr>
              <w:br/>
            </w:r>
            <w:r w:rsidRPr="00294EF8">
              <w:rPr>
                <w:rFonts w:asciiTheme="majorBidi" w:eastAsia="Times New Roman" w:hAnsiTheme="majorBidi" w:cstheme="majorBidi"/>
                <w:sz w:val="24"/>
                <w:szCs w:val="24"/>
                <w:lang w:eastAsia="en-MY"/>
              </w:rPr>
              <w:t>(4) The Authority may specify the place, time and manner of inspection required prior to the issue of any certificate or certificates pertaining to any fruit for export, and such fruit shall be submitted for inspection at the place and time and in the manner so specified.</w:t>
            </w:r>
            <w:r w:rsidRPr="00294EF8">
              <w:rPr>
                <w:rFonts w:asciiTheme="majorBidi" w:eastAsia="Times New Roman" w:hAnsiTheme="majorBidi" w:cstheme="majorBidi"/>
                <w:sz w:val="32"/>
                <w:szCs w:val="32"/>
                <w:lang w:eastAsia="en-MY"/>
              </w:rPr>
              <w:br/>
            </w:r>
            <w:r w:rsidRPr="00294EF8">
              <w:rPr>
                <w:rFonts w:asciiTheme="majorBidi" w:eastAsia="Times New Roman" w:hAnsiTheme="majorBidi" w:cstheme="majorBidi"/>
                <w:sz w:val="32"/>
                <w:szCs w:val="32"/>
                <w:lang w:eastAsia="en-MY"/>
              </w:rPr>
              <w:br/>
            </w:r>
            <w:r w:rsidRPr="00294EF8">
              <w:rPr>
                <w:rFonts w:asciiTheme="majorBidi" w:eastAsia="Times New Roman" w:hAnsiTheme="majorBidi" w:cstheme="majorBidi"/>
                <w:sz w:val="24"/>
                <w:szCs w:val="24"/>
                <w:lang w:eastAsia="en-MY"/>
              </w:rPr>
              <w:t xml:space="preserve">(5) Where the Authority finds that any fruit submitted to it for the purpose of the issue of a certificate under </w:t>
            </w:r>
            <w:proofErr w:type="spellStart"/>
            <w:r w:rsidRPr="00294EF8">
              <w:rPr>
                <w:rFonts w:asciiTheme="majorBidi" w:eastAsia="Times New Roman" w:hAnsiTheme="majorBidi" w:cstheme="majorBidi"/>
                <w:sz w:val="24"/>
                <w:szCs w:val="24"/>
                <w:lang w:eastAsia="en-MY"/>
              </w:rPr>
              <w:t>subregulation</w:t>
            </w:r>
            <w:proofErr w:type="spellEnd"/>
            <w:r w:rsidRPr="00294EF8">
              <w:rPr>
                <w:rFonts w:asciiTheme="majorBidi" w:eastAsia="Times New Roman" w:hAnsiTheme="majorBidi" w:cstheme="majorBidi"/>
                <w:sz w:val="24"/>
                <w:szCs w:val="24"/>
                <w:lang w:eastAsia="en-MY"/>
              </w:rPr>
              <w:t xml:space="preserve"> (1) is unsuitable for export, it may require the person who submitted such fruit to remove the fruit from such place within such time as the Authority may specified, the Authority may destroy the said fruit, and all expenses so incurred shall be borne by the said person.</w:t>
            </w:r>
          </w:p>
        </w:tc>
      </w:tr>
    </w:tbl>
    <w:p w:rsidR="00B81DA4" w:rsidRPr="00294EF8" w:rsidRDefault="00B81DA4">
      <w:pPr>
        <w:rPr>
          <w:rFonts w:asciiTheme="majorBidi" w:hAnsiTheme="majorBidi" w:cstheme="majorBidi"/>
          <w:sz w:val="28"/>
          <w:szCs w:val="28"/>
        </w:rPr>
      </w:pPr>
    </w:p>
    <w:tbl>
      <w:tblPr>
        <w:tblW w:w="5000" w:type="pct"/>
        <w:tblCellSpacing w:w="0" w:type="dxa"/>
        <w:tblCellMar>
          <w:left w:w="0" w:type="dxa"/>
          <w:right w:w="0" w:type="dxa"/>
        </w:tblCellMar>
        <w:tblLook w:val="04A0" w:firstRow="1" w:lastRow="0" w:firstColumn="1" w:lastColumn="0" w:noHBand="0" w:noVBand="1"/>
      </w:tblPr>
      <w:tblGrid>
        <w:gridCol w:w="9026"/>
      </w:tblGrid>
      <w:tr w:rsidR="00B81DA4" w:rsidRPr="00B81DA4" w:rsidTr="00B81DA4">
        <w:trPr>
          <w:tblCellSpacing w:w="0" w:type="dxa"/>
        </w:trPr>
        <w:tc>
          <w:tcPr>
            <w:tcW w:w="0" w:type="auto"/>
            <w:vAlign w:val="center"/>
            <w:hideMark/>
          </w:tcPr>
          <w:p w:rsidR="00B81DA4" w:rsidRPr="00B81DA4" w:rsidRDefault="00B81DA4" w:rsidP="00B81DA4">
            <w:pPr>
              <w:spacing w:after="240" w:line="240" w:lineRule="auto"/>
              <w:rPr>
                <w:rFonts w:ascii="Times New Roman" w:eastAsia="Times New Roman" w:hAnsi="Times New Roman" w:cs="Times New Roman"/>
                <w:sz w:val="24"/>
                <w:szCs w:val="24"/>
                <w:lang w:eastAsia="en-MY"/>
              </w:rPr>
            </w:pPr>
            <w:r w:rsidRPr="00B81DA4">
              <w:rPr>
                <w:rFonts w:ascii="Times New Roman" w:eastAsia="Times New Roman" w:hAnsi="Times New Roman" w:cs="Times New Roman"/>
                <w:b/>
                <w:bCs/>
                <w:sz w:val="24"/>
                <w:szCs w:val="24"/>
                <w:lang w:eastAsia="en-MY"/>
              </w:rPr>
              <w:t>Regulation 6. Cancellation of licence.</w:t>
            </w:r>
          </w:p>
        </w:tc>
      </w:tr>
      <w:tr w:rsidR="00B81DA4" w:rsidRPr="00294EF8" w:rsidTr="00B81DA4">
        <w:trPr>
          <w:tblCellSpacing w:w="0" w:type="dxa"/>
        </w:trPr>
        <w:tc>
          <w:tcPr>
            <w:tcW w:w="0" w:type="auto"/>
            <w:vAlign w:val="center"/>
            <w:hideMark/>
          </w:tcPr>
          <w:p w:rsidR="00B81DA4" w:rsidRPr="00294EF8" w:rsidRDefault="00B81DA4" w:rsidP="00B81DA4">
            <w:pPr>
              <w:spacing w:after="0" w:line="240" w:lineRule="auto"/>
              <w:rPr>
                <w:rFonts w:asciiTheme="majorBidi" w:eastAsia="Times New Roman" w:hAnsiTheme="majorBidi" w:cstheme="majorBidi"/>
                <w:sz w:val="32"/>
                <w:szCs w:val="32"/>
                <w:lang w:eastAsia="en-MY"/>
              </w:rPr>
            </w:pPr>
            <w:r w:rsidRPr="00294EF8">
              <w:rPr>
                <w:rFonts w:asciiTheme="majorBidi" w:eastAsia="Times New Roman" w:hAnsiTheme="majorBidi" w:cstheme="majorBidi"/>
                <w:sz w:val="24"/>
                <w:szCs w:val="24"/>
                <w:lang w:eastAsia="en-MY"/>
              </w:rPr>
              <w:t>(1) It is appears to the Authority that any person duly licensed under these Regulations has contravened or failed to comply with any regulation or any of the terms and conditions or restrictions imposed with respect to a licence issued to him thereunder, the Authority may call upon such a person to show cause why such licence held by him should not be cancelled.</w:t>
            </w:r>
            <w:r w:rsidRPr="00294EF8">
              <w:rPr>
                <w:rFonts w:asciiTheme="majorBidi" w:eastAsia="Times New Roman" w:hAnsiTheme="majorBidi" w:cstheme="majorBidi"/>
                <w:sz w:val="32"/>
                <w:szCs w:val="32"/>
                <w:lang w:eastAsia="en-MY"/>
              </w:rPr>
              <w:br/>
            </w:r>
            <w:r w:rsidRPr="00294EF8">
              <w:rPr>
                <w:rFonts w:asciiTheme="majorBidi" w:eastAsia="Times New Roman" w:hAnsiTheme="majorBidi" w:cstheme="majorBidi"/>
                <w:sz w:val="32"/>
                <w:szCs w:val="32"/>
                <w:lang w:eastAsia="en-MY"/>
              </w:rPr>
              <w:br/>
            </w:r>
            <w:r w:rsidRPr="00294EF8">
              <w:rPr>
                <w:rFonts w:asciiTheme="majorBidi" w:eastAsia="Times New Roman" w:hAnsiTheme="majorBidi" w:cstheme="majorBidi"/>
                <w:sz w:val="24"/>
                <w:szCs w:val="24"/>
                <w:lang w:eastAsia="en-MY"/>
              </w:rPr>
              <w:t xml:space="preserve">(2) Any person called upon to show cause under </w:t>
            </w:r>
            <w:proofErr w:type="spellStart"/>
            <w:r w:rsidRPr="00294EF8">
              <w:rPr>
                <w:rFonts w:asciiTheme="majorBidi" w:eastAsia="Times New Roman" w:hAnsiTheme="majorBidi" w:cstheme="majorBidi"/>
                <w:sz w:val="24"/>
                <w:szCs w:val="24"/>
                <w:lang w:eastAsia="en-MY"/>
              </w:rPr>
              <w:t>subregulation</w:t>
            </w:r>
            <w:proofErr w:type="spellEnd"/>
            <w:r w:rsidRPr="00294EF8">
              <w:rPr>
                <w:rFonts w:asciiTheme="majorBidi" w:eastAsia="Times New Roman" w:hAnsiTheme="majorBidi" w:cstheme="majorBidi"/>
                <w:sz w:val="24"/>
                <w:szCs w:val="24"/>
                <w:lang w:eastAsia="en-MY"/>
              </w:rPr>
              <w:t xml:space="preserve"> (1)-</w:t>
            </w:r>
          </w:p>
          <w:p w:rsidR="00B81DA4" w:rsidRPr="00294EF8" w:rsidRDefault="00B81DA4" w:rsidP="00B81DA4">
            <w:pPr>
              <w:spacing w:after="0" w:line="240" w:lineRule="auto"/>
              <w:ind w:left="720"/>
              <w:rPr>
                <w:rFonts w:asciiTheme="majorBidi" w:eastAsia="Times New Roman" w:hAnsiTheme="majorBidi" w:cstheme="majorBidi"/>
                <w:sz w:val="32"/>
                <w:szCs w:val="32"/>
                <w:lang w:eastAsia="en-MY"/>
              </w:rPr>
            </w:pPr>
            <w:r w:rsidRPr="00294EF8">
              <w:rPr>
                <w:rFonts w:asciiTheme="majorBidi" w:eastAsia="Times New Roman" w:hAnsiTheme="majorBidi" w:cstheme="majorBidi"/>
                <w:sz w:val="32"/>
                <w:szCs w:val="32"/>
                <w:lang w:eastAsia="en-MY"/>
              </w:rPr>
              <w:br/>
            </w:r>
            <w:r w:rsidRPr="00294EF8">
              <w:rPr>
                <w:rFonts w:asciiTheme="majorBidi" w:eastAsia="Times New Roman" w:hAnsiTheme="majorBidi" w:cstheme="majorBidi"/>
                <w:i/>
                <w:iCs/>
                <w:sz w:val="24"/>
                <w:szCs w:val="24"/>
                <w:lang w:eastAsia="en-MY"/>
              </w:rPr>
              <w:t xml:space="preserve">(a) </w:t>
            </w:r>
            <w:r w:rsidRPr="00294EF8">
              <w:rPr>
                <w:rFonts w:asciiTheme="majorBidi" w:eastAsia="Times New Roman" w:hAnsiTheme="majorBidi" w:cstheme="majorBidi"/>
                <w:sz w:val="24"/>
                <w:szCs w:val="24"/>
                <w:lang w:eastAsia="en-MY"/>
              </w:rPr>
              <w:t>shall be supplied by the Authority with the particulars in writing of the contravention or non-compliance complained of; and</w:t>
            </w:r>
            <w:r w:rsidRPr="00294EF8">
              <w:rPr>
                <w:rFonts w:asciiTheme="majorBidi" w:eastAsia="Times New Roman" w:hAnsiTheme="majorBidi" w:cstheme="majorBidi"/>
                <w:sz w:val="32"/>
                <w:szCs w:val="32"/>
                <w:lang w:eastAsia="en-MY"/>
              </w:rPr>
              <w:br/>
            </w:r>
            <w:r w:rsidRPr="00294EF8">
              <w:rPr>
                <w:rFonts w:asciiTheme="majorBidi" w:eastAsia="Times New Roman" w:hAnsiTheme="majorBidi" w:cstheme="majorBidi"/>
                <w:sz w:val="32"/>
                <w:szCs w:val="32"/>
                <w:lang w:eastAsia="en-MY"/>
              </w:rPr>
              <w:br/>
            </w:r>
            <w:r w:rsidRPr="00294EF8">
              <w:rPr>
                <w:rFonts w:asciiTheme="majorBidi" w:eastAsia="Times New Roman" w:hAnsiTheme="majorBidi" w:cstheme="majorBidi"/>
                <w:i/>
                <w:iCs/>
                <w:sz w:val="24"/>
                <w:szCs w:val="24"/>
                <w:lang w:eastAsia="en-MY"/>
              </w:rPr>
              <w:t>(b)</w:t>
            </w:r>
            <w:r w:rsidRPr="00294EF8">
              <w:rPr>
                <w:rFonts w:asciiTheme="majorBidi" w:eastAsia="Times New Roman" w:hAnsiTheme="majorBidi" w:cstheme="majorBidi"/>
                <w:sz w:val="24"/>
                <w:szCs w:val="24"/>
                <w:lang w:eastAsia="en-MY"/>
              </w:rPr>
              <w:t xml:space="preserve"> may, if he so desire, appear in person or be represented by any person authorised by him in writing, at a hearing before the Authority.</w:t>
            </w:r>
          </w:p>
          <w:p w:rsidR="00B81DA4" w:rsidRPr="00294EF8" w:rsidRDefault="00B81DA4" w:rsidP="00B81DA4">
            <w:pPr>
              <w:spacing w:after="0" w:line="240" w:lineRule="auto"/>
              <w:rPr>
                <w:rFonts w:asciiTheme="majorBidi" w:eastAsia="Times New Roman" w:hAnsiTheme="majorBidi" w:cstheme="majorBidi"/>
                <w:sz w:val="32"/>
                <w:szCs w:val="32"/>
                <w:lang w:eastAsia="en-MY"/>
              </w:rPr>
            </w:pPr>
            <w:r w:rsidRPr="00294EF8">
              <w:rPr>
                <w:rFonts w:asciiTheme="majorBidi" w:eastAsia="Times New Roman" w:hAnsiTheme="majorBidi" w:cstheme="majorBidi"/>
                <w:sz w:val="32"/>
                <w:szCs w:val="32"/>
                <w:lang w:eastAsia="en-MY"/>
              </w:rPr>
              <w:br/>
            </w:r>
            <w:r w:rsidRPr="00294EF8">
              <w:rPr>
                <w:rFonts w:asciiTheme="majorBidi" w:eastAsia="Times New Roman" w:hAnsiTheme="majorBidi" w:cstheme="majorBidi"/>
                <w:sz w:val="24"/>
                <w:szCs w:val="24"/>
                <w:lang w:eastAsia="en-MY"/>
              </w:rPr>
              <w:t>(3) If, after such hearing, the Authority considers that the person called upon to show cause has contravened or failed to comply with any of the provisions of these Regulations or contravened any of the terms, conditions and restrictions of the licence issued to him, the Authority may suspend or cancel the licence.</w:t>
            </w:r>
            <w:r w:rsidRPr="00294EF8">
              <w:rPr>
                <w:rFonts w:asciiTheme="majorBidi" w:eastAsia="Times New Roman" w:hAnsiTheme="majorBidi" w:cstheme="majorBidi"/>
                <w:sz w:val="32"/>
                <w:szCs w:val="32"/>
                <w:lang w:eastAsia="en-MY"/>
              </w:rPr>
              <w:br/>
            </w:r>
            <w:r w:rsidRPr="00294EF8">
              <w:rPr>
                <w:rFonts w:asciiTheme="majorBidi" w:eastAsia="Times New Roman" w:hAnsiTheme="majorBidi" w:cstheme="majorBidi"/>
                <w:sz w:val="32"/>
                <w:szCs w:val="32"/>
                <w:lang w:eastAsia="en-MY"/>
              </w:rPr>
              <w:br/>
            </w:r>
            <w:r w:rsidRPr="00294EF8">
              <w:rPr>
                <w:rFonts w:asciiTheme="majorBidi" w:eastAsia="Times New Roman" w:hAnsiTheme="majorBidi" w:cstheme="majorBidi"/>
                <w:sz w:val="24"/>
                <w:szCs w:val="24"/>
                <w:lang w:eastAsia="en-MY"/>
              </w:rPr>
              <w:t xml:space="preserve">(4) The Authority, upon calling a licensee to show cause pursuant to </w:t>
            </w:r>
            <w:proofErr w:type="spellStart"/>
            <w:r w:rsidRPr="00294EF8">
              <w:rPr>
                <w:rFonts w:asciiTheme="majorBidi" w:eastAsia="Times New Roman" w:hAnsiTheme="majorBidi" w:cstheme="majorBidi"/>
                <w:sz w:val="24"/>
                <w:szCs w:val="24"/>
                <w:lang w:eastAsia="en-MY"/>
              </w:rPr>
              <w:t>subregulation</w:t>
            </w:r>
            <w:proofErr w:type="spellEnd"/>
            <w:r w:rsidRPr="00294EF8">
              <w:rPr>
                <w:rFonts w:asciiTheme="majorBidi" w:eastAsia="Times New Roman" w:hAnsiTheme="majorBidi" w:cstheme="majorBidi"/>
                <w:sz w:val="24"/>
                <w:szCs w:val="24"/>
                <w:lang w:eastAsia="en-MY"/>
              </w:rPr>
              <w:t xml:space="preserve"> (1) or at any time thereafter, and pending its decision with respect to the cancellation or otherwise of the licence, may order a suspension of the licence.</w:t>
            </w:r>
          </w:p>
        </w:tc>
      </w:tr>
    </w:tbl>
    <w:tbl>
      <w:tblPr>
        <w:tblpPr w:leftFromText="180" w:rightFromText="180" w:vertAnchor="text" w:horzAnchor="margin" w:tblpY="-121"/>
        <w:tblOverlap w:val="never"/>
        <w:tblW w:w="4997" w:type="pct"/>
        <w:tblCellSpacing w:w="0" w:type="dxa"/>
        <w:tblCellMar>
          <w:left w:w="0" w:type="dxa"/>
          <w:right w:w="0" w:type="dxa"/>
        </w:tblCellMar>
        <w:tblLook w:val="04A0" w:firstRow="1" w:lastRow="0" w:firstColumn="1" w:lastColumn="0" w:noHBand="0" w:noVBand="1"/>
      </w:tblPr>
      <w:tblGrid>
        <w:gridCol w:w="9021"/>
      </w:tblGrid>
      <w:tr w:rsidR="009B443E" w:rsidRPr="00B81DA4" w:rsidTr="009B443E">
        <w:trPr>
          <w:tblCellSpacing w:w="0" w:type="dxa"/>
        </w:trPr>
        <w:tc>
          <w:tcPr>
            <w:tcW w:w="0" w:type="auto"/>
            <w:vAlign w:val="center"/>
            <w:hideMark/>
          </w:tcPr>
          <w:p w:rsidR="009B443E" w:rsidRPr="00B81DA4" w:rsidRDefault="009B443E" w:rsidP="009B443E">
            <w:pPr>
              <w:spacing w:after="0" w:line="240" w:lineRule="auto"/>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lastRenderedPageBreak/>
              <w:pict>
                <v:rect id="_x0000_i1026" style="width:0;height:1.5pt" o:hralign="center" o:hrstd="t" o:hr="t" fillcolor="#a0a0a0" stroked="f"/>
              </w:pict>
            </w:r>
          </w:p>
        </w:tc>
      </w:tr>
      <w:tr w:rsidR="009B443E" w:rsidRPr="00B81DA4" w:rsidTr="009B443E">
        <w:trPr>
          <w:tblCellSpacing w:w="0" w:type="dxa"/>
        </w:trPr>
        <w:tc>
          <w:tcPr>
            <w:tcW w:w="0" w:type="auto"/>
            <w:vAlign w:val="center"/>
            <w:hideMark/>
          </w:tcPr>
          <w:p w:rsidR="009B443E" w:rsidRPr="00B81DA4" w:rsidRDefault="009B443E" w:rsidP="009B443E">
            <w:pPr>
              <w:spacing w:after="240" w:line="240" w:lineRule="auto"/>
              <w:rPr>
                <w:rFonts w:ascii="Times New Roman" w:eastAsia="Times New Roman" w:hAnsi="Times New Roman" w:cs="Times New Roman"/>
                <w:sz w:val="24"/>
                <w:szCs w:val="24"/>
                <w:lang w:eastAsia="en-MY"/>
              </w:rPr>
            </w:pPr>
            <w:r w:rsidRPr="00B81DA4">
              <w:rPr>
                <w:rFonts w:ascii="Times New Roman" w:eastAsia="Times New Roman" w:hAnsi="Times New Roman" w:cs="Times New Roman"/>
                <w:sz w:val="24"/>
                <w:szCs w:val="24"/>
                <w:lang w:eastAsia="en-MY"/>
              </w:rPr>
              <w:br/>
            </w:r>
            <w:r w:rsidRPr="00B81DA4">
              <w:rPr>
                <w:rFonts w:ascii="Times New Roman" w:eastAsia="Times New Roman" w:hAnsi="Times New Roman" w:cs="Times New Roman"/>
                <w:b/>
                <w:bCs/>
                <w:sz w:val="24"/>
                <w:szCs w:val="24"/>
                <w:lang w:eastAsia="en-MY"/>
              </w:rPr>
              <w:t>Regulation 7. Offence.</w:t>
            </w:r>
          </w:p>
        </w:tc>
      </w:tr>
      <w:tr w:rsidR="009B443E" w:rsidRPr="00B81DA4" w:rsidTr="009B443E">
        <w:trPr>
          <w:tblCellSpacing w:w="0" w:type="dxa"/>
        </w:trPr>
        <w:tc>
          <w:tcPr>
            <w:tcW w:w="0" w:type="auto"/>
            <w:vAlign w:val="center"/>
            <w:hideMark/>
          </w:tcPr>
          <w:p w:rsidR="009B443E" w:rsidRDefault="009B443E" w:rsidP="009B443E">
            <w:pPr>
              <w:spacing w:after="0" w:line="240" w:lineRule="auto"/>
              <w:rPr>
                <w:rFonts w:asciiTheme="majorBidi" w:eastAsia="Times New Roman" w:hAnsiTheme="majorBidi" w:cstheme="majorBidi"/>
                <w:sz w:val="24"/>
                <w:szCs w:val="24"/>
                <w:lang w:eastAsia="en-MY"/>
              </w:rPr>
            </w:pPr>
            <w:r w:rsidRPr="00294EF8">
              <w:rPr>
                <w:rFonts w:asciiTheme="majorBidi" w:eastAsia="Times New Roman" w:hAnsiTheme="majorBidi" w:cstheme="majorBidi"/>
                <w:sz w:val="24"/>
                <w:szCs w:val="24"/>
                <w:lang w:eastAsia="en-MY"/>
              </w:rPr>
              <w:t xml:space="preserve">Any person who contravenes any of the provisions of these Regulations shall be </w:t>
            </w:r>
            <w:proofErr w:type="spellStart"/>
            <w:r w:rsidRPr="00294EF8">
              <w:rPr>
                <w:rFonts w:asciiTheme="majorBidi" w:eastAsia="Times New Roman" w:hAnsiTheme="majorBidi" w:cstheme="majorBidi"/>
                <w:sz w:val="24"/>
                <w:szCs w:val="24"/>
                <w:lang w:eastAsia="en-MY"/>
              </w:rPr>
              <w:t>quilty</w:t>
            </w:r>
            <w:proofErr w:type="spellEnd"/>
            <w:r w:rsidRPr="00294EF8">
              <w:rPr>
                <w:rFonts w:asciiTheme="majorBidi" w:eastAsia="Times New Roman" w:hAnsiTheme="majorBidi" w:cstheme="majorBidi"/>
                <w:sz w:val="24"/>
                <w:szCs w:val="24"/>
                <w:lang w:eastAsia="en-MY"/>
              </w:rPr>
              <w:t xml:space="preserve"> of an offence and shall, on conviction, be liable to a fine not exceeding one thousand ringgit or to imprisonment for a term not exceeding six months or to both.</w:t>
            </w:r>
          </w:p>
          <w:p w:rsidR="009B443E" w:rsidRPr="00294EF8" w:rsidRDefault="009B443E" w:rsidP="009B443E">
            <w:pPr>
              <w:spacing w:after="0" w:line="240" w:lineRule="auto"/>
              <w:rPr>
                <w:rFonts w:asciiTheme="majorBidi" w:eastAsia="Times New Roman" w:hAnsiTheme="majorBidi" w:cstheme="majorBidi"/>
                <w:sz w:val="24"/>
                <w:szCs w:val="24"/>
                <w:lang w:eastAsia="en-MY"/>
              </w:rPr>
            </w:pPr>
            <w:bookmarkStart w:id="0" w:name="_GoBack"/>
            <w:bookmarkEnd w:id="0"/>
          </w:p>
        </w:tc>
      </w:tr>
    </w:tbl>
    <w:tbl>
      <w:tblPr>
        <w:tblpPr w:leftFromText="180" w:rightFromText="180" w:vertAnchor="text" w:horzAnchor="margin" w:tblpY="428"/>
        <w:tblW w:w="5000" w:type="pct"/>
        <w:tblCellSpacing w:w="0" w:type="dxa"/>
        <w:tblCellMar>
          <w:left w:w="0" w:type="dxa"/>
          <w:right w:w="0" w:type="dxa"/>
        </w:tblCellMar>
        <w:tblLook w:val="04A0" w:firstRow="1" w:lastRow="0" w:firstColumn="1" w:lastColumn="0" w:noHBand="0" w:noVBand="1"/>
      </w:tblPr>
      <w:tblGrid>
        <w:gridCol w:w="9026"/>
      </w:tblGrid>
      <w:tr w:rsidR="009B443E" w:rsidRPr="00B81DA4" w:rsidTr="009B443E">
        <w:trPr>
          <w:tblCellSpacing w:w="0" w:type="dxa"/>
        </w:trPr>
        <w:tc>
          <w:tcPr>
            <w:tcW w:w="0" w:type="auto"/>
            <w:vAlign w:val="center"/>
            <w:hideMark/>
          </w:tcPr>
          <w:p w:rsidR="009B443E" w:rsidRPr="00B81DA4" w:rsidRDefault="009B443E" w:rsidP="009B443E">
            <w:pPr>
              <w:spacing w:after="240" w:line="240" w:lineRule="auto"/>
              <w:rPr>
                <w:rFonts w:ascii="Times New Roman" w:eastAsia="Times New Roman" w:hAnsi="Times New Roman" w:cs="Times New Roman"/>
                <w:sz w:val="24"/>
                <w:szCs w:val="24"/>
                <w:lang w:eastAsia="en-MY"/>
              </w:rPr>
            </w:pPr>
            <w:r w:rsidRPr="00B81DA4">
              <w:rPr>
                <w:rFonts w:ascii="Times New Roman" w:eastAsia="Times New Roman" w:hAnsi="Times New Roman" w:cs="Times New Roman"/>
                <w:b/>
                <w:bCs/>
                <w:sz w:val="24"/>
                <w:szCs w:val="24"/>
                <w:lang w:eastAsia="en-MY"/>
              </w:rPr>
              <w:t>Regulation 8. Amendment to Schedule.</w:t>
            </w:r>
          </w:p>
        </w:tc>
      </w:tr>
      <w:tr w:rsidR="009B443E" w:rsidRPr="00B81DA4" w:rsidTr="009B443E">
        <w:trPr>
          <w:tblCellSpacing w:w="0" w:type="dxa"/>
        </w:trPr>
        <w:tc>
          <w:tcPr>
            <w:tcW w:w="0" w:type="auto"/>
            <w:vAlign w:val="center"/>
            <w:hideMark/>
          </w:tcPr>
          <w:p w:rsidR="009B443E" w:rsidRPr="00294EF8" w:rsidRDefault="009B443E" w:rsidP="009B443E">
            <w:pPr>
              <w:spacing w:after="0" w:line="240" w:lineRule="auto"/>
              <w:rPr>
                <w:rFonts w:asciiTheme="majorBidi" w:eastAsia="Times New Roman" w:hAnsiTheme="majorBidi" w:cstheme="majorBidi"/>
                <w:sz w:val="24"/>
                <w:szCs w:val="24"/>
                <w:lang w:eastAsia="en-MY"/>
              </w:rPr>
            </w:pPr>
            <w:r w:rsidRPr="00294EF8">
              <w:rPr>
                <w:rFonts w:asciiTheme="majorBidi" w:eastAsia="Times New Roman" w:hAnsiTheme="majorBidi" w:cstheme="majorBidi"/>
                <w:sz w:val="24"/>
                <w:szCs w:val="24"/>
                <w:lang w:eastAsia="en-MY"/>
              </w:rPr>
              <w:t>The Authority, with the approval of the Minister, may by order, amend, vary, delete from, or add to, the First Schedule.</w:t>
            </w:r>
          </w:p>
        </w:tc>
      </w:tr>
    </w:tbl>
    <w:p w:rsidR="00B81DA4" w:rsidRPr="00294EF8" w:rsidRDefault="00B81DA4">
      <w:pPr>
        <w:rPr>
          <w:rFonts w:asciiTheme="majorBidi" w:hAnsiTheme="majorBidi" w:cstheme="majorBidi"/>
          <w:sz w:val="28"/>
          <w:szCs w:val="28"/>
        </w:rPr>
      </w:pPr>
    </w:p>
    <w:tbl>
      <w:tblPr>
        <w:tblW w:w="0" w:type="auto"/>
        <w:tblCellSpacing w:w="0" w:type="dxa"/>
        <w:tblCellMar>
          <w:left w:w="0" w:type="dxa"/>
          <w:right w:w="0" w:type="dxa"/>
        </w:tblCellMar>
        <w:tblLook w:val="04A0" w:firstRow="1" w:lastRow="0" w:firstColumn="1" w:lastColumn="0" w:noHBand="0" w:noVBand="1"/>
      </w:tblPr>
      <w:tblGrid>
        <w:gridCol w:w="6"/>
        <w:gridCol w:w="6"/>
      </w:tblGrid>
      <w:tr w:rsidR="00B81DA4" w:rsidRPr="00B81DA4" w:rsidTr="00B81DA4">
        <w:trPr>
          <w:tblCellSpacing w:w="0" w:type="dxa"/>
        </w:trPr>
        <w:tc>
          <w:tcPr>
            <w:tcW w:w="0" w:type="auto"/>
            <w:vAlign w:val="center"/>
            <w:hideMark/>
          </w:tcPr>
          <w:p w:rsidR="00B81DA4" w:rsidRPr="00B81DA4" w:rsidRDefault="00B81DA4" w:rsidP="00B81DA4">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B81DA4" w:rsidRPr="00B81DA4" w:rsidRDefault="00B81DA4" w:rsidP="00B81DA4">
            <w:pPr>
              <w:spacing w:after="0" w:line="240" w:lineRule="auto"/>
              <w:rPr>
                <w:rFonts w:ascii="Times New Roman" w:eastAsia="Times New Roman" w:hAnsi="Times New Roman" w:cs="Times New Roman"/>
                <w:sz w:val="24"/>
                <w:szCs w:val="24"/>
                <w:lang w:eastAsia="en-MY"/>
              </w:rPr>
            </w:pPr>
          </w:p>
        </w:tc>
      </w:tr>
    </w:tbl>
    <w:p w:rsidR="00B81DA4" w:rsidRDefault="00B81DA4"/>
    <w:p w:rsidR="00B81DA4" w:rsidRDefault="00B81DA4"/>
    <w:tbl>
      <w:tblPr>
        <w:tblW w:w="0" w:type="auto"/>
        <w:tblCellSpacing w:w="0" w:type="dxa"/>
        <w:tblCellMar>
          <w:left w:w="0" w:type="dxa"/>
          <w:right w:w="0" w:type="dxa"/>
        </w:tblCellMar>
        <w:tblLook w:val="04A0" w:firstRow="1" w:lastRow="0" w:firstColumn="1" w:lastColumn="0" w:noHBand="0" w:noVBand="1"/>
      </w:tblPr>
      <w:tblGrid>
        <w:gridCol w:w="8956"/>
        <w:gridCol w:w="70"/>
      </w:tblGrid>
      <w:tr w:rsidR="00B81DA4" w:rsidRPr="00294EF8" w:rsidTr="00B81DA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956"/>
            </w:tblGrid>
            <w:tr w:rsidR="00B81DA4" w:rsidRPr="00294EF8">
              <w:trPr>
                <w:tblCellSpacing w:w="0" w:type="dxa"/>
              </w:trPr>
              <w:tc>
                <w:tcPr>
                  <w:tcW w:w="0" w:type="auto"/>
                  <w:vAlign w:val="center"/>
                  <w:hideMark/>
                </w:tcPr>
                <w:p w:rsidR="00294EF8" w:rsidRPr="00294EF8" w:rsidRDefault="00B81DA4" w:rsidP="00294EF8">
                  <w:pPr>
                    <w:spacing w:after="240" w:line="240" w:lineRule="auto"/>
                    <w:jc w:val="center"/>
                    <w:rPr>
                      <w:rFonts w:asciiTheme="majorBidi" w:eastAsia="Times New Roman" w:hAnsiTheme="majorBidi" w:cstheme="majorBidi"/>
                      <w:b/>
                      <w:bCs/>
                      <w:sz w:val="28"/>
                      <w:szCs w:val="28"/>
                      <w:lang w:eastAsia="en-MY"/>
                    </w:rPr>
                  </w:pPr>
                  <w:r w:rsidRPr="00294EF8">
                    <w:rPr>
                      <w:rFonts w:asciiTheme="majorBidi" w:eastAsia="Times New Roman" w:hAnsiTheme="majorBidi" w:cstheme="majorBidi"/>
                      <w:b/>
                      <w:bCs/>
                      <w:sz w:val="28"/>
                      <w:szCs w:val="28"/>
                      <w:lang w:eastAsia="en-MY"/>
                    </w:rPr>
                    <w:t xml:space="preserve">FIRST SCHEDULE </w:t>
                  </w:r>
                </w:p>
                <w:p w:rsidR="00B81DA4" w:rsidRPr="00294EF8" w:rsidRDefault="00B81DA4" w:rsidP="00294EF8">
                  <w:pPr>
                    <w:spacing w:after="240" w:line="240" w:lineRule="auto"/>
                    <w:jc w:val="center"/>
                    <w:rPr>
                      <w:rFonts w:asciiTheme="majorBidi" w:eastAsia="Times New Roman" w:hAnsiTheme="majorBidi" w:cstheme="majorBidi"/>
                      <w:sz w:val="28"/>
                      <w:szCs w:val="28"/>
                      <w:lang w:eastAsia="en-MY"/>
                    </w:rPr>
                  </w:pPr>
                  <w:r w:rsidRPr="00294EF8">
                    <w:rPr>
                      <w:rFonts w:asciiTheme="majorBidi" w:eastAsia="Times New Roman" w:hAnsiTheme="majorBidi" w:cstheme="majorBidi"/>
                      <w:b/>
                      <w:bCs/>
                      <w:sz w:val="28"/>
                      <w:szCs w:val="28"/>
                      <w:lang w:eastAsia="en-MY"/>
                    </w:rPr>
                    <w:t>(Regulation 2)</w:t>
                  </w:r>
                </w:p>
              </w:tc>
            </w:tr>
            <w:tr w:rsidR="00B81DA4" w:rsidRPr="00294EF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483"/>
                    <w:gridCol w:w="4473"/>
                  </w:tblGrid>
                  <w:tr w:rsidR="00B81DA4" w:rsidRPr="00294EF8">
                    <w:trPr>
                      <w:tblCellSpacing w:w="0" w:type="dxa"/>
                    </w:trPr>
                    <w:tc>
                      <w:tcPr>
                        <w:tcW w:w="5280" w:type="dxa"/>
                        <w:hideMark/>
                      </w:tcPr>
                      <w:p w:rsidR="00294EF8" w:rsidRPr="00294EF8" w:rsidRDefault="00B81DA4" w:rsidP="00294EF8">
                        <w:pPr>
                          <w:spacing w:before="100" w:beforeAutospacing="1" w:after="100" w:afterAutospacing="1" w:line="240" w:lineRule="auto"/>
                          <w:jc w:val="center"/>
                          <w:rPr>
                            <w:rFonts w:asciiTheme="majorBidi" w:eastAsia="Times New Roman" w:hAnsiTheme="majorBidi" w:cstheme="majorBidi"/>
                            <w:sz w:val="28"/>
                            <w:szCs w:val="28"/>
                            <w:lang w:eastAsia="en-MY"/>
                          </w:rPr>
                        </w:pPr>
                        <w:r w:rsidRPr="00294EF8">
                          <w:rPr>
                            <w:rFonts w:asciiTheme="majorBidi" w:eastAsia="Times New Roman" w:hAnsiTheme="majorBidi" w:cstheme="majorBidi"/>
                            <w:i/>
                            <w:iCs/>
                            <w:sz w:val="28"/>
                            <w:szCs w:val="28"/>
                            <w:lang w:eastAsia="en-MY"/>
                          </w:rPr>
                          <w:t>Common Name</w:t>
                        </w:r>
                        <w:r w:rsidRPr="00294EF8">
                          <w:rPr>
                            <w:rFonts w:asciiTheme="majorBidi" w:eastAsia="Times New Roman" w:hAnsiTheme="majorBidi" w:cstheme="majorBidi"/>
                            <w:sz w:val="28"/>
                            <w:szCs w:val="28"/>
                            <w:lang w:eastAsia="en-MY"/>
                          </w:rPr>
                          <w:br/>
                        </w:r>
                        <w:r w:rsidRPr="00294EF8">
                          <w:rPr>
                            <w:rFonts w:asciiTheme="majorBidi" w:eastAsia="Times New Roman" w:hAnsiTheme="majorBidi" w:cstheme="majorBidi"/>
                            <w:sz w:val="28"/>
                            <w:szCs w:val="28"/>
                            <w:lang w:eastAsia="en-MY"/>
                          </w:rPr>
                          <w:br/>
                          <w:t>Starfruit (</w:t>
                        </w:r>
                        <w:proofErr w:type="spellStart"/>
                        <w:r w:rsidRPr="00294EF8">
                          <w:rPr>
                            <w:rFonts w:asciiTheme="majorBidi" w:eastAsia="Times New Roman" w:hAnsiTheme="majorBidi" w:cstheme="majorBidi"/>
                            <w:sz w:val="28"/>
                            <w:szCs w:val="28"/>
                            <w:lang w:eastAsia="en-MY"/>
                          </w:rPr>
                          <w:t>Belimbing</w:t>
                        </w:r>
                        <w:proofErr w:type="spellEnd"/>
                        <w:r w:rsidRPr="00294EF8">
                          <w:rPr>
                            <w:rFonts w:asciiTheme="majorBidi" w:eastAsia="Times New Roman" w:hAnsiTheme="majorBidi" w:cstheme="majorBidi"/>
                            <w:sz w:val="28"/>
                            <w:szCs w:val="28"/>
                            <w:lang w:eastAsia="en-MY"/>
                          </w:rPr>
                          <w:t xml:space="preserve"> </w:t>
                        </w:r>
                        <w:proofErr w:type="spellStart"/>
                        <w:r w:rsidRPr="00294EF8">
                          <w:rPr>
                            <w:rFonts w:asciiTheme="majorBidi" w:eastAsia="Times New Roman" w:hAnsiTheme="majorBidi" w:cstheme="majorBidi"/>
                            <w:sz w:val="28"/>
                            <w:szCs w:val="28"/>
                            <w:lang w:eastAsia="en-MY"/>
                          </w:rPr>
                          <w:t>Besi</w:t>
                        </w:r>
                        <w:proofErr w:type="spellEnd"/>
                        <w:r w:rsidRPr="00294EF8">
                          <w:rPr>
                            <w:rFonts w:asciiTheme="majorBidi" w:eastAsia="Times New Roman" w:hAnsiTheme="majorBidi" w:cstheme="majorBidi"/>
                            <w:sz w:val="28"/>
                            <w:szCs w:val="28"/>
                            <w:lang w:eastAsia="en-MY"/>
                          </w:rPr>
                          <w:t>)</w:t>
                        </w:r>
                      </w:p>
                      <w:p w:rsidR="00294EF8" w:rsidRPr="00294EF8" w:rsidRDefault="00294EF8" w:rsidP="00294EF8">
                        <w:pPr>
                          <w:spacing w:before="100" w:beforeAutospacing="1" w:after="100" w:afterAutospacing="1" w:line="240" w:lineRule="auto"/>
                          <w:rPr>
                            <w:rFonts w:asciiTheme="majorBidi" w:eastAsia="Times New Roman" w:hAnsiTheme="majorBidi" w:cstheme="majorBidi"/>
                            <w:sz w:val="28"/>
                            <w:szCs w:val="28"/>
                            <w:lang w:eastAsia="en-MY"/>
                          </w:rPr>
                        </w:pPr>
                        <w:r w:rsidRPr="00294EF8">
                          <w:rPr>
                            <w:rFonts w:asciiTheme="majorBidi" w:eastAsia="Times New Roman" w:hAnsiTheme="majorBidi" w:cstheme="majorBidi"/>
                            <w:sz w:val="28"/>
                            <w:szCs w:val="28"/>
                            <w:lang w:eastAsia="en-MY"/>
                          </w:rPr>
                          <w:t xml:space="preserve">                   Papaya (</w:t>
                        </w:r>
                        <w:proofErr w:type="spellStart"/>
                        <w:r w:rsidRPr="00294EF8">
                          <w:rPr>
                            <w:rFonts w:asciiTheme="majorBidi" w:eastAsia="Times New Roman" w:hAnsiTheme="majorBidi" w:cstheme="majorBidi"/>
                            <w:sz w:val="28"/>
                            <w:szCs w:val="28"/>
                            <w:lang w:eastAsia="en-MY"/>
                          </w:rPr>
                          <w:t>Betik</w:t>
                        </w:r>
                        <w:proofErr w:type="spellEnd"/>
                        <w:r w:rsidRPr="00294EF8">
                          <w:rPr>
                            <w:rFonts w:asciiTheme="majorBidi" w:eastAsia="Times New Roman" w:hAnsiTheme="majorBidi" w:cstheme="majorBidi"/>
                            <w:sz w:val="28"/>
                            <w:szCs w:val="28"/>
                            <w:lang w:eastAsia="en-MY"/>
                          </w:rPr>
                          <w:t xml:space="preserve"> </w:t>
                        </w:r>
                        <w:proofErr w:type="spellStart"/>
                        <w:r w:rsidRPr="00294EF8">
                          <w:rPr>
                            <w:rFonts w:asciiTheme="majorBidi" w:eastAsia="Times New Roman" w:hAnsiTheme="majorBidi" w:cstheme="majorBidi"/>
                            <w:sz w:val="28"/>
                            <w:szCs w:val="28"/>
                            <w:lang w:eastAsia="en-MY"/>
                          </w:rPr>
                          <w:t>Eksotika</w:t>
                        </w:r>
                        <w:proofErr w:type="spellEnd"/>
                        <w:r w:rsidRPr="00294EF8">
                          <w:rPr>
                            <w:rFonts w:asciiTheme="majorBidi" w:eastAsia="Times New Roman" w:hAnsiTheme="majorBidi" w:cstheme="majorBidi"/>
                            <w:sz w:val="28"/>
                            <w:szCs w:val="28"/>
                            <w:lang w:eastAsia="en-MY"/>
                          </w:rPr>
                          <w:t>)</w:t>
                        </w:r>
                      </w:p>
                    </w:tc>
                    <w:tc>
                      <w:tcPr>
                        <w:tcW w:w="5280" w:type="dxa"/>
                        <w:hideMark/>
                      </w:tcPr>
                      <w:p w:rsidR="00B81DA4" w:rsidRPr="00294EF8" w:rsidRDefault="00B81DA4" w:rsidP="00B81DA4">
                        <w:pPr>
                          <w:spacing w:after="0" w:line="240" w:lineRule="auto"/>
                          <w:jc w:val="center"/>
                          <w:rPr>
                            <w:rFonts w:asciiTheme="majorBidi" w:eastAsia="Times New Roman" w:hAnsiTheme="majorBidi" w:cstheme="majorBidi"/>
                            <w:sz w:val="28"/>
                            <w:szCs w:val="28"/>
                            <w:lang w:eastAsia="en-MY"/>
                          </w:rPr>
                        </w:pPr>
                        <w:r w:rsidRPr="00294EF8">
                          <w:rPr>
                            <w:rFonts w:asciiTheme="majorBidi" w:eastAsia="Times New Roman" w:hAnsiTheme="majorBidi" w:cstheme="majorBidi"/>
                            <w:i/>
                            <w:iCs/>
                            <w:sz w:val="28"/>
                            <w:szCs w:val="28"/>
                            <w:lang w:eastAsia="en-MY"/>
                          </w:rPr>
                          <w:t>Botanical Name</w:t>
                        </w:r>
                        <w:r w:rsidRPr="00294EF8">
                          <w:rPr>
                            <w:rFonts w:asciiTheme="majorBidi" w:eastAsia="Times New Roman" w:hAnsiTheme="majorBidi" w:cstheme="majorBidi"/>
                            <w:sz w:val="28"/>
                            <w:szCs w:val="28"/>
                            <w:lang w:eastAsia="en-MY"/>
                          </w:rPr>
                          <w:br/>
                        </w:r>
                        <w:r w:rsidRPr="00294EF8">
                          <w:rPr>
                            <w:rFonts w:asciiTheme="majorBidi" w:eastAsia="Times New Roman" w:hAnsiTheme="majorBidi" w:cstheme="majorBidi"/>
                            <w:sz w:val="28"/>
                            <w:szCs w:val="28"/>
                            <w:lang w:eastAsia="en-MY"/>
                          </w:rPr>
                          <w:br/>
                        </w:r>
                        <w:proofErr w:type="spellStart"/>
                        <w:r w:rsidRPr="00294EF8">
                          <w:rPr>
                            <w:rFonts w:asciiTheme="majorBidi" w:eastAsia="Times New Roman" w:hAnsiTheme="majorBidi" w:cstheme="majorBidi"/>
                            <w:sz w:val="28"/>
                            <w:szCs w:val="28"/>
                            <w:lang w:eastAsia="en-MY"/>
                          </w:rPr>
                          <w:t>Averhoa</w:t>
                        </w:r>
                        <w:proofErr w:type="spellEnd"/>
                        <w:r w:rsidRPr="00294EF8">
                          <w:rPr>
                            <w:rFonts w:asciiTheme="majorBidi" w:eastAsia="Times New Roman" w:hAnsiTheme="majorBidi" w:cstheme="majorBidi"/>
                            <w:sz w:val="28"/>
                            <w:szCs w:val="28"/>
                            <w:lang w:eastAsia="en-MY"/>
                          </w:rPr>
                          <w:t xml:space="preserve"> Carambola</w:t>
                        </w:r>
                      </w:p>
                      <w:p w:rsidR="00294EF8" w:rsidRPr="00294EF8" w:rsidRDefault="00294EF8" w:rsidP="00B81DA4">
                        <w:pPr>
                          <w:spacing w:after="0" w:line="240" w:lineRule="auto"/>
                          <w:jc w:val="center"/>
                          <w:rPr>
                            <w:rFonts w:asciiTheme="majorBidi" w:eastAsia="Times New Roman" w:hAnsiTheme="majorBidi" w:cstheme="majorBidi"/>
                            <w:sz w:val="28"/>
                            <w:szCs w:val="28"/>
                            <w:lang w:eastAsia="en-MY"/>
                          </w:rPr>
                        </w:pPr>
                      </w:p>
                      <w:p w:rsidR="00294EF8" w:rsidRPr="00294EF8" w:rsidRDefault="00294EF8" w:rsidP="00294EF8">
                        <w:pPr>
                          <w:spacing w:after="0" w:line="240" w:lineRule="auto"/>
                          <w:rPr>
                            <w:rFonts w:asciiTheme="majorBidi" w:eastAsia="Times New Roman" w:hAnsiTheme="majorBidi" w:cstheme="majorBidi"/>
                            <w:sz w:val="28"/>
                            <w:szCs w:val="28"/>
                            <w:lang w:eastAsia="en-MY"/>
                          </w:rPr>
                        </w:pPr>
                        <w:r w:rsidRPr="00294EF8">
                          <w:rPr>
                            <w:rFonts w:asciiTheme="majorBidi" w:eastAsia="Times New Roman" w:hAnsiTheme="majorBidi" w:cstheme="majorBidi"/>
                            <w:sz w:val="28"/>
                            <w:szCs w:val="28"/>
                            <w:lang w:eastAsia="en-MY"/>
                          </w:rPr>
                          <w:t xml:space="preserve">                   </w:t>
                        </w:r>
                        <w:proofErr w:type="spellStart"/>
                        <w:r w:rsidRPr="00294EF8">
                          <w:rPr>
                            <w:rFonts w:asciiTheme="majorBidi" w:eastAsia="Times New Roman" w:hAnsiTheme="majorBidi" w:cstheme="majorBidi"/>
                            <w:sz w:val="28"/>
                            <w:szCs w:val="28"/>
                            <w:lang w:eastAsia="en-MY"/>
                          </w:rPr>
                          <w:t>Carica</w:t>
                        </w:r>
                        <w:proofErr w:type="spellEnd"/>
                        <w:r w:rsidRPr="00294EF8">
                          <w:rPr>
                            <w:rFonts w:asciiTheme="majorBidi" w:eastAsia="Times New Roman" w:hAnsiTheme="majorBidi" w:cstheme="majorBidi"/>
                            <w:sz w:val="28"/>
                            <w:szCs w:val="28"/>
                            <w:lang w:eastAsia="en-MY"/>
                          </w:rPr>
                          <w:t xml:space="preserve"> Papaya L. Var. </w:t>
                        </w:r>
                        <w:proofErr w:type="spellStart"/>
                        <w:r w:rsidRPr="00294EF8">
                          <w:rPr>
                            <w:rFonts w:asciiTheme="majorBidi" w:eastAsia="Times New Roman" w:hAnsiTheme="majorBidi" w:cstheme="majorBidi"/>
                            <w:sz w:val="28"/>
                            <w:szCs w:val="28"/>
                            <w:lang w:eastAsia="en-MY"/>
                          </w:rPr>
                          <w:t>Eksotika</w:t>
                        </w:r>
                        <w:proofErr w:type="spellEnd"/>
                      </w:p>
                    </w:tc>
                  </w:tr>
                  <w:tr w:rsidR="00294EF8" w:rsidRPr="00294EF8">
                    <w:trPr>
                      <w:tblCellSpacing w:w="0" w:type="dxa"/>
                    </w:trPr>
                    <w:tc>
                      <w:tcPr>
                        <w:tcW w:w="5280" w:type="dxa"/>
                      </w:tcPr>
                      <w:p w:rsidR="00294EF8" w:rsidRPr="00294EF8" w:rsidRDefault="00294EF8" w:rsidP="00294EF8">
                        <w:pPr>
                          <w:spacing w:before="100" w:beforeAutospacing="1" w:after="100" w:afterAutospacing="1" w:line="240" w:lineRule="auto"/>
                          <w:jc w:val="center"/>
                          <w:rPr>
                            <w:rFonts w:asciiTheme="majorBidi" w:eastAsia="Times New Roman" w:hAnsiTheme="majorBidi" w:cstheme="majorBidi"/>
                            <w:i/>
                            <w:iCs/>
                            <w:lang w:eastAsia="en-MY"/>
                          </w:rPr>
                        </w:pPr>
                      </w:p>
                    </w:tc>
                    <w:tc>
                      <w:tcPr>
                        <w:tcW w:w="5280" w:type="dxa"/>
                      </w:tcPr>
                      <w:p w:rsidR="00294EF8" w:rsidRPr="00294EF8" w:rsidRDefault="00294EF8" w:rsidP="00B81DA4">
                        <w:pPr>
                          <w:spacing w:after="0" w:line="240" w:lineRule="auto"/>
                          <w:jc w:val="center"/>
                          <w:rPr>
                            <w:rFonts w:asciiTheme="majorBidi" w:eastAsia="Times New Roman" w:hAnsiTheme="majorBidi" w:cstheme="majorBidi"/>
                            <w:i/>
                            <w:iCs/>
                            <w:lang w:eastAsia="en-MY"/>
                          </w:rPr>
                        </w:pPr>
                      </w:p>
                    </w:tc>
                  </w:tr>
                </w:tbl>
                <w:p w:rsidR="00294EF8" w:rsidRPr="00294EF8" w:rsidRDefault="00B81DA4" w:rsidP="00B81DA4">
                  <w:pPr>
                    <w:spacing w:after="0" w:line="240" w:lineRule="auto"/>
                    <w:jc w:val="center"/>
                    <w:rPr>
                      <w:rFonts w:asciiTheme="majorBidi" w:eastAsia="Times New Roman" w:hAnsiTheme="majorBidi" w:cstheme="majorBidi"/>
                      <w:lang w:eastAsia="en-MY"/>
                    </w:rPr>
                  </w:pPr>
                  <w:r w:rsidRPr="00294EF8">
                    <w:rPr>
                      <w:rFonts w:asciiTheme="majorBidi" w:eastAsia="Times New Roman" w:hAnsiTheme="majorBidi" w:cstheme="majorBidi"/>
                      <w:sz w:val="28"/>
                      <w:szCs w:val="28"/>
                      <w:lang w:eastAsia="en-MY"/>
                    </w:rPr>
                    <w:br/>
                  </w:r>
                </w:p>
                <w:p w:rsidR="00294EF8" w:rsidRPr="00294EF8" w:rsidRDefault="00294EF8" w:rsidP="00B81DA4">
                  <w:pPr>
                    <w:spacing w:after="0" w:line="240" w:lineRule="auto"/>
                    <w:jc w:val="center"/>
                    <w:rPr>
                      <w:rFonts w:asciiTheme="majorBidi" w:eastAsia="Times New Roman" w:hAnsiTheme="majorBidi" w:cstheme="majorBidi"/>
                      <w:lang w:eastAsia="en-MY"/>
                    </w:rPr>
                  </w:pPr>
                </w:p>
                <w:p w:rsidR="00294EF8" w:rsidRPr="00294EF8" w:rsidRDefault="00294EF8" w:rsidP="00B81DA4">
                  <w:pPr>
                    <w:spacing w:after="0" w:line="240" w:lineRule="auto"/>
                    <w:jc w:val="center"/>
                    <w:rPr>
                      <w:rFonts w:asciiTheme="majorBidi" w:eastAsia="Times New Roman" w:hAnsiTheme="majorBidi" w:cstheme="majorBidi"/>
                      <w:lang w:eastAsia="en-MY"/>
                    </w:rPr>
                  </w:pPr>
                </w:p>
                <w:p w:rsidR="00294EF8" w:rsidRPr="00294EF8" w:rsidRDefault="00294EF8" w:rsidP="00B81DA4">
                  <w:pPr>
                    <w:spacing w:after="0" w:line="240" w:lineRule="auto"/>
                    <w:jc w:val="center"/>
                    <w:rPr>
                      <w:rFonts w:asciiTheme="majorBidi" w:eastAsia="Times New Roman" w:hAnsiTheme="majorBidi" w:cstheme="majorBidi"/>
                      <w:lang w:eastAsia="en-MY"/>
                    </w:rPr>
                  </w:pPr>
                </w:p>
                <w:p w:rsidR="00294EF8" w:rsidRPr="00294EF8" w:rsidRDefault="00294EF8" w:rsidP="00B81DA4">
                  <w:pPr>
                    <w:spacing w:after="0" w:line="240" w:lineRule="auto"/>
                    <w:jc w:val="center"/>
                    <w:rPr>
                      <w:rFonts w:asciiTheme="majorBidi" w:eastAsia="Times New Roman" w:hAnsiTheme="majorBidi" w:cstheme="majorBidi"/>
                      <w:lang w:eastAsia="en-MY"/>
                    </w:rPr>
                  </w:pPr>
                </w:p>
                <w:p w:rsidR="00294EF8" w:rsidRPr="00294EF8" w:rsidRDefault="00294EF8" w:rsidP="00B81DA4">
                  <w:pPr>
                    <w:spacing w:after="0" w:line="240" w:lineRule="auto"/>
                    <w:jc w:val="center"/>
                    <w:rPr>
                      <w:rFonts w:asciiTheme="majorBidi" w:eastAsia="Times New Roman" w:hAnsiTheme="majorBidi" w:cstheme="majorBidi"/>
                      <w:lang w:eastAsia="en-MY"/>
                    </w:rPr>
                  </w:pPr>
                </w:p>
                <w:p w:rsidR="00294EF8" w:rsidRPr="00294EF8" w:rsidRDefault="00294EF8" w:rsidP="00B81DA4">
                  <w:pPr>
                    <w:spacing w:after="0" w:line="240" w:lineRule="auto"/>
                    <w:jc w:val="center"/>
                    <w:rPr>
                      <w:rFonts w:asciiTheme="majorBidi" w:eastAsia="Times New Roman" w:hAnsiTheme="majorBidi" w:cstheme="majorBidi"/>
                      <w:lang w:eastAsia="en-MY"/>
                    </w:rPr>
                  </w:pPr>
                </w:p>
                <w:p w:rsidR="00294EF8" w:rsidRPr="00294EF8" w:rsidRDefault="00294EF8" w:rsidP="00B81DA4">
                  <w:pPr>
                    <w:spacing w:after="0" w:line="240" w:lineRule="auto"/>
                    <w:jc w:val="center"/>
                    <w:rPr>
                      <w:rFonts w:asciiTheme="majorBidi" w:eastAsia="Times New Roman" w:hAnsiTheme="majorBidi" w:cstheme="majorBidi"/>
                      <w:lang w:eastAsia="en-MY"/>
                    </w:rPr>
                  </w:pPr>
                </w:p>
                <w:p w:rsidR="00294EF8" w:rsidRPr="00294EF8" w:rsidRDefault="00294EF8" w:rsidP="00B81DA4">
                  <w:pPr>
                    <w:spacing w:after="0" w:line="240" w:lineRule="auto"/>
                    <w:jc w:val="center"/>
                    <w:rPr>
                      <w:rFonts w:asciiTheme="majorBidi" w:eastAsia="Times New Roman" w:hAnsiTheme="majorBidi" w:cstheme="majorBidi"/>
                      <w:lang w:eastAsia="en-MY"/>
                    </w:rPr>
                  </w:pPr>
                </w:p>
                <w:p w:rsidR="00294EF8" w:rsidRPr="00294EF8" w:rsidRDefault="00294EF8" w:rsidP="00B81DA4">
                  <w:pPr>
                    <w:spacing w:after="0" w:line="240" w:lineRule="auto"/>
                    <w:jc w:val="center"/>
                    <w:rPr>
                      <w:rFonts w:asciiTheme="majorBidi" w:eastAsia="Times New Roman" w:hAnsiTheme="majorBidi" w:cstheme="majorBidi"/>
                      <w:lang w:eastAsia="en-MY"/>
                    </w:rPr>
                  </w:pPr>
                </w:p>
                <w:p w:rsidR="00294EF8" w:rsidRPr="00294EF8" w:rsidRDefault="00294EF8" w:rsidP="00B81DA4">
                  <w:pPr>
                    <w:spacing w:after="0" w:line="240" w:lineRule="auto"/>
                    <w:jc w:val="center"/>
                    <w:rPr>
                      <w:rFonts w:asciiTheme="majorBidi" w:eastAsia="Times New Roman" w:hAnsiTheme="majorBidi" w:cstheme="majorBidi"/>
                      <w:lang w:eastAsia="en-MY"/>
                    </w:rPr>
                  </w:pPr>
                </w:p>
                <w:p w:rsidR="00294EF8" w:rsidRPr="00294EF8" w:rsidRDefault="00294EF8" w:rsidP="00B81DA4">
                  <w:pPr>
                    <w:spacing w:after="0" w:line="240" w:lineRule="auto"/>
                    <w:jc w:val="center"/>
                    <w:rPr>
                      <w:rFonts w:asciiTheme="majorBidi" w:eastAsia="Times New Roman" w:hAnsiTheme="majorBidi" w:cstheme="majorBidi"/>
                      <w:lang w:eastAsia="en-MY"/>
                    </w:rPr>
                  </w:pPr>
                </w:p>
                <w:p w:rsidR="00294EF8" w:rsidRPr="00294EF8" w:rsidRDefault="00294EF8" w:rsidP="00B81DA4">
                  <w:pPr>
                    <w:spacing w:after="0" w:line="240" w:lineRule="auto"/>
                    <w:jc w:val="center"/>
                    <w:rPr>
                      <w:rFonts w:asciiTheme="majorBidi" w:eastAsia="Times New Roman" w:hAnsiTheme="majorBidi" w:cstheme="majorBidi"/>
                      <w:lang w:eastAsia="en-MY"/>
                    </w:rPr>
                  </w:pPr>
                </w:p>
                <w:p w:rsidR="00294EF8" w:rsidRPr="00294EF8" w:rsidRDefault="00294EF8" w:rsidP="00B81DA4">
                  <w:pPr>
                    <w:spacing w:after="0" w:line="240" w:lineRule="auto"/>
                    <w:jc w:val="center"/>
                    <w:rPr>
                      <w:rFonts w:asciiTheme="majorBidi" w:eastAsia="Times New Roman" w:hAnsiTheme="majorBidi" w:cstheme="majorBidi"/>
                      <w:lang w:eastAsia="en-MY"/>
                    </w:rPr>
                  </w:pPr>
                </w:p>
                <w:p w:rsidR="00294EF8" w:rsidRPr="00294EF8" w:rsidRDefault="00294EF8" w:rsidP="00B81DA4">
                  <w:pPr>
                    <w:spacing w:after="0" w:line="240" w:lineRule="auto"/>
                    <w:jc w:val="center"/>
                    <w:rPr>
                      <w:rFonts w:asciiTheme="majorBidi" w:eastAsia="Times New Roman" w:hAnsiTheme="majorBidi" w:cstheme="majorBidi"/>
                      <w:lang w:eastAsia="en-MY"/>
                    </w:rPr>
                  </w:pPr>
                </w:p>
                <w:p w:rsidR="00294EF8" w:rsidRPr="00294EF8" w:rsidRDefault="00294EF8" w:rsidP="00B81DA4">
                  <w:pPr>
                    <w:spacing w:after="0" w:line="240" w:lineRule="auto"/>
                    <w:jc w:val="center"/>
                    <w:rPr>
                      <w:rFonts w:asciiTheme="majorBidi" w:eastAsia="Times New Roman" w:hAnsiTheme="majorBidi" w:cstheme="majorBidi"/>
                      <w:lang w:eastAsia="en-MY"/>
                    </w:rPr>
                  </w:pPr>
                </w:p>
                <w:p w:rsidR="00294EF8" w:rsidRPr="00294EF8" w:rsidRDefault="00294EF8" w:rsidP="00B81DA4">
                  <w:pPr>
                    <w:spacing w:after="0" w:line="240" w:lineRule="auto"/>
                    <w:jc w:val="center"/>
                    <w:rPr>
                      <w:rFonts w:asciiTheme="majorBidi" w:eastAsia="Times New Roman" w:hAnsiTheme="majorBidi" w:cstheme="majorBidi"/>
                      <w:lang w:eastAsia="en-MY"/>
                    </w:rPr>
                  </w:pPr>
                </w:p>
                <w:p w:rsidR="00294EF8" w:rsidRPr="00294EF8" w:rsidRDefault="00294EF8" w:rsidP="00B81DA4">
                  <w:pPr>
                    <w:spacing w:after="0" w:line="240" w:lineRule="auto"/>
                    <w:jc w:val="center"/>
                    <w:rPr>
                      <w:rFonts w:asciiTheme="majorBidi" w:eastAsia="Times New Roman" w:hAnsiTheme="majorBidi" w:cstheme="majorBidi"/>
                      <w:lang w:eastAsia="en-MY"/>
                    </w:rPr>
                  </w:pPr>
                </w:p>
                <w:p w:rsidR="00294EF8" w:rsidRPr="00294EF8" w:rsidRDefault="00294EF8" w:rsidP="00B81DA4">
                  <w:pPr>
                    <w:spacing w:after="0" w:line="240" w:lineRule="auto"/>
                    <w:jc w:val="center"/>
                    <w:rPr>
                      <w:rFonts w:asciiTheme="majorBidi" w:eastAsia="Times New Roman" w:hAnsiTheme="majorBidi" w:cstheme="majorBidi"/>
                      <w:lang w:eastAsia="en-MY"/>
                    </w:rPr>
                  </w:pPr>
                </w:p>
                <w:p w:rsidR="00294EF8" w:rsidRPr="00294EF8" w:rsidRDefault="00294EF8" w:rsidP="00B81DA4">
                  <w:pPr>
                    <w:spacing w:after="0" w:line="240" w:lineRule="auto"/>
                    <w:jc w:val="center"/>
                    <w:rPr>
                      <w:rFonts w:asciiTheme="majorBidi" w:eastAsia="Times New Roman" w:hAnsiTheme="majorBidi" w:cstheme="majorBidi"/>
                      <w:lang w:eastAsia="en-MY"/>
                    </w:rPr>
                  </w:pPr>
                </w:p>
                <w:p w:rsidR="00294EF8" w:rsidRPr="00294EF8" w:rsidRDefault="00294EF8" w:rsidP="00B81DA4">
                  <w:pPr>
                    <w:spacing w:after="0" w:line="240" w:lineRule="auto"/>
                    <w:jc w:val="center"/>
                    <w:rPr>
                      <w:rFonts w:asciiTheme="majorBidi" w:eastAsia="Times New Roman" w:hAnsiTheme="majorBidi" w:cstheme="majorBidi"/>
                      <w:lang w:eastAsia="en-MY"/>
                    </w:rPr>
                  </w:pPr>
                </w:p>
                <w:p w:rsidR="00294EF8" w:rsidRPr="00294EF8" w:rsidRDefault="00294EF8" w:rsidP="00B81DA4">
                  <w:pPr>
                    <w:spacing w:after="0" w:line="240" w:lineRule="auto"/>
                    <w:jc w:val="center"/>
                    <w:rPr>
                      <w:rFonts w:asciiTheme="majorBidi" w:eastAsia="Times New Roman" w:hAnsiTheme="majorBidi" w:cstheme="majorBidi"/>
                      <w:lang w:eastAsia="en-MY"/>
                    </w:rPr>
                  </w:pPr>
                </w:p>
                <w:p w:rsidR="00294EF8" w:rsidRPr="00294EF8" w:rsidRDefault="00294EF8" w:rsidP="00B81DA4">
                  <w:pPr>
                    <w:spacing w:after="0" w:line="240" w:lineRule="auto"/>
                    <w:jc w:val="center"/>
                    <w:rPr>
                      <w:rFonts w:asciiTheme="majorBidi" w:eastAsia="Times New Roman" w:hAnsiTheme="majorBidi" w:cstheme="majorBidi"/>
                      <w:lang w:eastAsia="en-MY"/>
                    </w:rPr>
                  </w:pPr>
                </w:p>
                <w:p w:rsidR="00294EF8" w:rsidRPr="00294EF8" w:rsidRDefault="00294EF8" w:rsidP="00B81DA4">
                  <w:pPr>
                    <w:spacing w:after="0" w:line="240" w:lineRule="auto"/>
                    <w:jc w:val="center"/>
                    <w:rPr>
                      <w:rFonts w:asciiTheme="majorBidi" w:eastAsia="Times New Roman" w:hAnsiTheme="majorBidi" w:cstheme="majorBidi"/>
                      <w:lang w:eastAsia="en-MY"/>
                    </w:rPr>
                  </w:pPr>
                </w:p>
                <w:p w:rsidR="00294EF8" w:rsidRPr="00294EF8" w:rsidRDefault="00294EF8" w:rsidP="00B81DA4">
                  <w:pPr>
                    <w:spacing w:after="0" w:line="240" w:lineRule="auto"/>
                    <w:jc w:val="center"/>
                    <w:rPr>
                      <w:rFonts w:asciiTheme="majorBidi" w:eastAsia="Times New Roman" w:hAnsiTheme="majorBidi" w:cstheme="majorBidi"/>
                      <w:lang w:eastAsia="en-MY"/>
                    </w:rPr>
                  </w:pPr>
                </w:p>
                <w:p w:rsidR="00294EF8" w:rsidRPr="00294EF8" w:rsidRDefault="00294EF8" w:rsidP="00B81DA4">
                  <w:pPr>
                    <w:spacing w:after="0" w:line="240" w:lineRule="auto"/>
                    <w:jc w:val="center"/>
                    <w:rPr>
                      <w:rFonts w:asciiTheme="majorBidi" w:eastAsia="Times New Roman" w:hAnsiTheme="majorBidi" w:cstheme="majorBidi"/>
                      <w:lang w:eastAsia="en-MY"/>
                    </w:rPr>
                  </w:pPr>
                </w:p>
                <w:p w:rsidR="00294EF8" w:rsidRPr="00294EF8" w:rsidRDefault="00294EF8" w:rsidP="00B81DA4">
                  <w:pPr>
                    <w:spacing w:after="0" w:line="240" w:lineRule="auto"/>
                    <w:jc w:val="center"/>
                    <w:rPr>
                      <w:rFonts w:asciiTheme="majorBidi" w:eastAsia="Times New Roman" w:hAnsiTheme="majorBidi" w:cstheme="majorBidi"/>
                      <w:lang w:eastAsia="en-MY"/>
                    </w:rPr>
                  </w:pPr>
                </w:p>
                <w:p w:rsidR="00294EF8" w:rsidRPr="00294EF8" w:rsidRDefault="00294EF8" w:rsidP="00B81DA4">
                  <w:pPr>
                    <w:spacing w:after="0" w:line="240" w:lineRule="auto"/>
                    <w:jc w:val="center"/>
                    <w:rPr>
                      <w:rFonts w:asciiTheme="majorBidi" w:eastAsia="Times New Roman" w:hAnsiTheme="majorBidi" w:cstheme="majorBidi"/>
                      <w:lang w:eastAsia="en-MY"/>
                    </w:rPr>
                  </w:pPr>
                </w:p>
                <w:p w:rsidR="00B81DA4" w:rsidRPr="00294EF8" w:rsidRDefault="00B81DA4" w:rsidP="00B81DA4">
                  <w:pPr>
                    <w:spacing w:after="0" w:line="240" w:lineRule="auto"/>
                    <w:jc w:val="center"/>
                    <w:rPr>
                      <w:rFonts w:asciiTheme="majorBidi" w:eastAsia="Times New Roman" w:hAnsiTheme="majorBidi" w:cstheme="majorBidi"/>
                      <w:sz w:val="28"/>
                      <w:szCs w:val="28"/>
                      <w:lang w:eastAsia="en-MY"/>
                    </w:rPr>
                  </w:pPr>
                  <w:r w:rsidRPr="00294EF8">
                    <w:rPr>
                      <w:rFonts w:asciiTheme="majorBidi" w:eastAsia="Times New Roman" w:hAnsiTheme="majorBidi" w:cstheme="majorBidi"/>
                      <w:b/>
                      <w:bCs/>
                      <w:lang w:eastAsia="en-MY"/>
                    </w:rPr>
                    <w:t>SECOND SCHEDULE</w:t>
                  </w:r>
                  <w:r w:rsidRPr="00294EF8">
                    <w:rPr>
                      <w:rFonts w:asciiTheme="majorBidi" w:eastAsia="Times New Roman" w:hAnsiTheme="majorBidi" w:cstheme="majorBidi"/>
                      <w:b/>
                      <w:bCs/>
                      <w:sz w:val="28"/>
                      <w:szCs w:val="28"/>
                      <w:lang w:eastAsia="en-MY"/>
                    </w:rPr>
                    <w:br/>
                  </w:r>
                  <w:r w:rsidRPr="00294EF8">
                    <w:rPr>
                      <w:rFonts w:asciiTheme="majorBidi" w:eastAsia="Times New Roman" w:hAnsiTheme="majorBidi" w:cstheme="majorBidi"/>
                      <w:b/>
                      <w:bCs/>
                      <w:sz w:val="28"/>
                      <w:szCs w:val="28"/>
                      <w:lang w:eastAsia="en-MY"/>
                    </w:rPr>
                    <w:br/>
                  </w:r>
                  <w:r w:rsidRPr="00294EF8">
                    <w:rPr>
                      <w:rFonts w:asciiTheme="majorBidi" w:eastAsia="Times New Roman" w:hAnsiTheme="majorBidi" w:cstheme="majorBidi"/>
                      <w:lang w:eastAsia="en-MY"/>
                    </w:rPr>
                    <w:t>FEDERAL AGRICULTURAL MARKETING AUTHORITY</w:t>
                  </w:r>
                  <w:r w:rsidRPr="00294EF8">
                    <w:rPr>
                      <w:rFonts w:asciiTheme="majorBidi" w:eastAsia="Times New Roman" w:hAnsiTheme="majorBidi" w:cstheme="majorBidi"/>
                      <w:sz w:val="28"/>
                      <w:szCs w:val="28"/>
                      <w:lang w:eastAsia="en-MY"/>
                    </w:rPr>
                    <w:br/>
                  </w:r>
                  <w:r w:rsidRPr="00294EF8">
                    <w:rPr>
                      <w:rFonts w:asciiTheme="majorBidi" w:eastAsia="Times New Roman" w:hAnsiTheme="majorBidi" w:cstheme="majorBidi"/>
                      <w:lang w:eastAsia="en-MY"/>
                    </w:rPr>
                    <w:t>ACT 1965</w:t>
                  </w:r>
                  <w:r w:rsidRPr="00294EF8">
                    <w:rPr>
                      <w:rFonts w:asciiTheme="majorBidi" w:eastAsia="Times New Roman" w:hAnsiTheme="majorBidi" w:cstheme="majorBidi"/>
                      <w:sz w:val="28"/>
                      <w:szCs w:val="28"/>
                      <w:lang w:eastAsia="en-MY"/>
                    </w:rPr>
                    <w:br/>
                  </w:r>
                  <w:r w:rsidRPr="00294EF8">
                    <w:rPr>
                      <w:rFonts w:asciiTheme="majorBidi" w:eastAsia="Times New Roman" w:hAnsiTheme="majorBidi" w:cstheme="majorBidi"/>
                      <w:sz w:val="28"/>
                      <w:szCs w:val="28"/>
                      <w:lang w:eastAsia="en-MY"/>
                    </w:rPr>
                    <w:br/>
                  </w:r>
                  <w:r w:rsidRPr="00294EF8">
                    <w:rPr>
                      <w:rFonts w:asciiTheme="majorBidi" w:eastAsia="Times New Roman" w:hAnsiTheme="majorBidi" w:cstheme="majorBidi"/>
                      <w:lang w:eastAsia="en-MY"/>
                    </w:rPr>
                    <w:t xml:space="preserve">FEDERAL AGRICULTURAL MARKETING </w:t>
                  </w:r>
                  <w:proofErr w:type="gramStart"/>
                  <w:r w:rsidRPr="00294EF8">
                    <w:rPr>
                      <w:rFonts w:asciiTheme="majorBidi" w:eastAsia="Times New Roman" w:hAnsiTheme="majorBidi" w:cstheme="majorBidi"/>
                      <w:lang w:eastAsia="en-MY"/>
                    </w:rPr>
                    <w:t>AUTHORITY</w:t>
                  </w:r>
                  <w:proofErr w:type="gramEnd"/>
                  <w:r w:rsidRPr="00294EF8">
                    <w:rPr>
                      <w:rFonts w:asciiTheme="majorBidi" w:eastAsia="Times New Roman" w:hAnsiTheme="majorBidi" w:cstheme="majorBidi"/>
                      <w:sz w:val="28"/>
                      <w:szCs w:val="28"/>
                      <w:lang w:eastAsia="en-MY"/>
                    </w:rPr>
                    <w:br/>
                  </w:r>
                  <w:r w:rsidRPr="00294EF8">
                    <w:rPr>
                      <w:rFonts w:asciiTheme="majorBidi" w:eastAsia="Times New Roman" w:hAnsiTheme="majorBidi" w:cstheme="majorBidi"/>
                      <w:lang w:eastAsia="en-MY"/>
                    </w:rPr>
                    <w:t>(LICENSING OF EXPORTATION OF FRUIT)</w:t>
                  </w:r>
                  <w:r w:rsidRPr="00294EF8">
                    <w:rPr>
                      <w:rFonts w:asciiTheme="majorBidi" w:eastAsia="Times New Roman" w:hAnsiTheme="majorBidi" w:cstheme="majorBidi"/>
                      <w:sz w:val="28"/>
                      <w:szCs w:val="28"/>
                      <w:lang w:eastAsia="en-MY"/>
                    </w:rPr>
                    <w:br/>
                  </w:r>
                  <w:r w:rsidRPr="00294EF8">
                    <w:rPr>
                      <w:rFonts w:asciiTheme="majorBidi" w:eastAsia="Times New Roman" w:hAnsiTheme="majorBidi" w:cstheme="majorBidi"/>
                      <w:lang w:eastAsia="en-MY"/>
                    </w:rPr>
                    <w:t>REGULATIONS 1990</w:t>
                  </w:r>
                  <w:r w:rsidRPr="00294EF8">
                    <w:rPr>
                      <w:rFonts w:asciiTheme="majorBidi" w:eastAsia="Times New Roman" w:hAnsiTheme="majorBidi" w:cstheme="majorBidi"/>
                      <w:sz w:val="28"/>
                      <w:szCs w:val="28"/>
                      <w:lang w:eastAsia="en-MY"/>
                    </w:rPr>
                    <w:br/>
                  </w:r>
                  <w:r w:rsidRPr="00294EF8">
                    <w:rPr>
                      <w:rFonts w:asciiTheme="majorBidi" w:eastAsia="Times New Roman" w:hAnsiTheme="majorBidi" w:cstheme="majorBidi"/>
                      <w:lang w:eastAsia="en-MY"/>
                    </w:rPr>
                    <w:t>(Regulation 4(2))</w:t>
                  </w:r>
                  <w:r w:rsidRPr="00294EF8">
                    <w:rPr>
                      <w:rFonts w:asciiTheme="majorBidi" w:eastAsia="Times New Roman" w:hAnsiTheme="majorBidi" w:cstheme="majorBidi"/>
                      <w:sz w:val="28"/>
                      <w:szCs w:val="28"/>
                      <w:lang w:eastAsia="en-MY"/>
                    </w:rPr>
                    <w:br/>
                  </w:r>
                  <w:r w:rsidRPr="00294EF8">
                    <w:rPr>
                      <w:rFonts w:asciiTheme="majorBidi" w:eastAsia="Times New Roman" w:hAnsiTheme="majorBidi" w:cstheme="majorBidi"/>
                      <w:sz w:val="28"/>
                      <w:szCs w:val="28"/>
                      <w:lang w:eastAsia="en-MY"/>
                    </w:rPr>
                    <w:br/>
                  </w:r>
                  <w:r w:rsidRPr="00294EF8">
                    <w:rPr>
                      <w:rFonts w:asciiTheme="majorBidi" w:eastAsia="Times New Roman" w:hAnsiTheme="majorBidi" w:cstheme="majorBidi"/>
                      <w:b/>
                      <w:bCs/>
                      <w:lang w:eastAsia="en-MY"/>
                    </w:rPr>
                    <w:t>LICENCE TO EXPORT FRUITS</w:t>
                  </w:r>
                  <w:r w:rsidRPr="00294EF8">
                    <w:rPr>
                      <w:rFonts w:asciiTheme="majorBidi" w:eastAsia="Times New Roman" w:hAnsiTheme="majorBidi" w:cstheme="majorBidi"/>
                      <w:sz w:val="28"/>
                      <w:szCs w:val="28"/>
                      <w:lang w:eastAsia="en-MY"/>
                    </w:rPr>
                    <w:br/>
                  </w:r>
                  <w:r w:rsidRPr="00294EF8">
                    <w:rPr>
                      <w:rFonts w:asciiTheme="majorBidi" w:eastAsia="Times New Roman" w:hAnsiTheme="majorBidi" w:cstheme="majorBidi"/>
                      <w:sz w:val="28"/>
                      <w:szCs w:val="28"/>
                      <w:lang w:eastAsia="en-MY"/>
                    </w:rPr>
                    <w:br/>
                  </w:r>
                  <w:r w:rsidRPr="00294EF8">
                    <w:rPr>
                      <w:rFonts w:asciiTheme="majorBidi" w:eastAsia="Times New Roman" w:hAnsiTheme="majorBidi" w:cstheme="majorBidi"/>
                      <w:lang w:eastAsia="en-MY"/>
                    </w:rPr>
                    <w:t>LICENCE NO. ..................................................</w:t>
                  </w:r>
                </w:p>
                <w:p w:rsidR="00B81DA4" w:rsidRPr="00294EF8" w:rsidRDefault="00B81DA4" w:rsidP="00B81DA4">
                  <w:pPr>
                    <w:spacing w:after="240" w:line="240" w:lineRule="auto"/>
                    <w:rPr>
                      <w:rFonts w:asciiTheme="majorBidi" w:eastAsia="Times New Roman" w:hAnsiTheme="majorBidi" w:cstheme="majorBidi"/>
                      <w:sz w:val="28"/>
                      <w:szCs w:val="28"/>
                      <w:lang w:eastAsia="en-MY"/>
                    </w:rPr>
                  </w:pPr>
                  <w:r w:rsidRPr="00294EF8">
                    <w:rPr>
                      <w:rFonts w:asciiTheme="majorBidi" w:eastAsia="Times New Roman" w:hAnsiTheme="majorBidi" w:cstheme="majorBidi"/>
                      <w:sz w:val="28"/>
                      <w:szCs w:val="28"/>
                      <w:lang w:eastAsia="en-MY"/>
                    </w:rPr>
                    <w:br/>
                  </w:r>
                  <w:r w:rsidRPr="00294EF8">
                    <w:rPr>
                      <w:rFonts w:asciiTheme="majorBidi" w:eastAsia="Times New Roman" w:hAnsiTheme="majorBidi" w:cstheme="majorBidi"/>
                      <w:lang w:eastAsia="en-MY"/>
                    </w:rPr>
                    <w:t>THIS LICENCE PERMITS:</w:t>
                  </w:r>
                  <w:r w:rsidRPr="00294EF8">
                    <w:rPr>
                      <w:rFonts w:asciiTheme="majorBidi" w:eastAsia="Times New Roman" w:hAnsiTheme="majorBidi" w:cstheme="majorBidi"/>
                      <w:sz w:val="28"/>
                      <w:szCs w:val="28"/>
                      <w:lang w:eastAsia="en-MY"/>
                    </w:rPr>
                    <w:br/>
                  </w:r>
                  <w:proofErr w:type="gramStart"/>
                  <w:r w:rsidRPr="00294EF8">
                    <w:rPr>
                      <w:rFonts w:asciiTheme="majorBidi" w:eastAsia="Times New Roman" w:hAnsiTheme="majorBidi" w:cstheme="majorBidi"/>
                      <w:lang w:eastAsia="en-MY"/>
                    </w:rPr>
                    <w:t>...............................................................................................................................(</w:t>
                  </w:r>
                  <w:proofErr w:type="gramEnd"/>
                  <w:r w:rsidRPr="00294EF8">
                    <w:rPr>
                      <w:rFonts w:asciiTheme="majorBidi" w:eastAsia="Times New Roman" w:hAnsiTheme="majorBidi" w:cstheme="majorBidi"/>
                      <w:lang w:eastAsia="en-MY"/>
                    </w:rPr>
                    <w:t>State name of person)</w:t>
                  </w:r>
                  <w:r w:rsidRPr="00294EF8">
                    <w:rPr>
                      <w:rFonts w:asciiTheme="majorBidi" w:eastAsia="Times New Roman" w:hAnsiTheme="majorBidi" w:cstheme="majorBidi"/>
                      <w:sz w:val="28"/>
                      <w:szCs w:val="28"/>
                      <w:lang w:eastAsia="en-MY"/>
                    </w:rPr>
                    <w:br/>
                  </w:r>
                  <w:r w:rsidRPr="00294EF8">
                    <w:rPr>
                      <w:rFonts w:asciiTheme="majorBidi" w:eastAsia="Times New Roman" w:hAnsiTheme="majorBidi" w:cstheme="majorBidi"/>
                      <w:lang w:eastAsia="en-MY"/>
                    </w:rPr>
                    <w:t>.............................................................................................</w:t>
                  </w:r>
                  <w:r w:rsidRPr="00294EF8">
                    <w:rPr>
                      <w:rFonts w:asciiTheme="majorBidi" w:eastAsia="Times New Roman" w:hAnsiTheme="majorBidi" w:cstheme="majorBidi"/>
                      <w:sz w:val="28"/>
                      <w:szCs w:val="28"/>
                      <w:lang w:eastAsia="en-MY"/>
                    </w:rPr>
                    <w:br/>
                  </w:r>
                  <w:r w:rsidRPr="00294EF8">
                    <w:rPr>
                      <w:rFonts w:asciiTheme="majorBidi" w:eastAsia="Times New Roman" w:hAnsiTheme="majorBidi" w:cstheme="majorBidi"/>
                      <w:sz w:val="28"/>
                      <w:szCs w:val="28"/>
                      <w:lang w:eastAsia="en-MY"/>
                    </w:rPr>
                    <w:br/>
                  </w:r>
                  <w:r w:rsidRPr="00294EF8">
                    <w:rPr>
                      <w:rFonts w:asciiTheme="majorBidi" w:eastAsia="Times New Roman" w:hAnsiTheme="majorBidi" w:cstheme="majorBidi"/>
                      <w:lang w:eastAsia="en-MY"/>
                    </w:rPr>
                    <w:t>NRIC No</w:t>
                  </w:r>
                  <w:proofErr w:type="gramStart"/>
                  <w:r w:rsidRPr="00294EF8">
                    <w:rPr>
                      <w:rFonts w:asciiTheme="majorBidi" w:eastAsia="Times New Roman" w:hAnsiTheme="majorBidi" w:cstheme="majorBidi"/>
                      <w:lang w:eastAsia="en-MY"/>
                    </w:rPr>
                    <w:t>./</w:t>
                  </w:r>
                  <w:proofErr w:type="gramEnd"/>
                  <w:r w:rsidRPr="00294EF8">
                    <w:rPr>
                      <w:rFonts w:asciiTheme="majorBidi" w:eastAsia="Times New Roman" w:hAnsiTheme="majorBidi" w:cstheme="majorBidi"/>
                      <w:lang w:eastAsia="en-MY"/>
                    </w:rPr>
                    <w:t>Business Registration No. ..............................................................</w:t>
                  </w:r>
                  <w:r w:rsidRPr="00294EF8">
                    <w:rPr>
                      <w:rFonts w:asciiTheme="majorBidi" w:eastAsia="Times New Roman" w:hAnsiTheme="majorBidi" w:cstheme="majorBidi"/>
                      <w:sz w:val="28"/>
                      <w:szCs w:val="28"/>
                      <w:lang w:eastAsia="en-MY"/>
                    </w:rPr>
                    <w:br/>
                  </w:r>
                  <w:r w:rsidRPr="00294EF8">
                    <w:rPr>
                      <w:rFonts w:asciiTheme="majorBidi" w:eastAsia="Times New Roman" w:hAnsiTheme="majorBidi" w:cstheme="majorBidi"/>
                      <w:sz w:val="28"/>
                      <w:szCs w:val="28"/>
                      <w:lang w:eastAsia="en-MY"/>
                    </w:rPr>
                    <w:br/>
                  </w:r>
                  <w:r w:rsidRPr="00294EF8">
                    <w:rPr>
                      <w:rFonts w:asciiTheme="majorBidi" w:eastAsia="Times New Roman" w:hAnsiTheme="majorBidi" w:cstheme="majorBidi"/>
                      <w:lang w:eastAsia="en-MY"/>
                    </w:rPr>
                    <w:t xml:space="preserve">Residential </w:t>
                  </w:r>
                  <w:proofErr w:type="gramStart"/>
                  <w:r w:rsidRPr="00294EF8">
                    <w:rPr>
                      <w:rFonts w:asciiTheme="majorBidi" w:eastAsia="Times New Roman" w:hAnsiTheme="majorBidi" w:cstheme="majorBidi"/>
                      <w:lang w:eastAsia="en-MY"/>
                    </w:rPr>
                    <w:t>address ............................................................................</w:t>
                  </w:r>
                  <w:proofErr w:type="gramEnd"/>
                  <w:r w:rsidRPr="00294EF8">
                    <w:rPr>
                      <w:rFonts w:asciiTheme="majorBidi" w:eastAsia="Times New Roman" w:hAnsiTheme="majorBidi" w:cstheme="majorBidi"/>
                      <w:sz w:val="28"/>
                      <w:szCs w:val="28"/>
                      <w:lang w:eastAsia="en-MY"/>
                    </w:rPr>
                    <w:br/>
                  </w:r>
                  <w:r w:rsidRPr="00294EF8">
                    <w:rPr>
                      <w:rFonts w:asciiTheme="majorBidi" w:eastAsia="Times New Roman" w:hAnsiTheme="majorBidi" w:cstheme="majorBidi"/>
                      <w:sz w:val="28"/>
                      <w:szCs w:val="28"/>
                      <w:lang w:eastAsia="en-MY"/>
                    </w:rPr>
                    <w:br/>
                  </w:r>
                  <w:r w:rsidRPr="00294EF8">
                    <w:rPr>
                      <w:rFonts w:asciiTheme="majorBidi" w:eastAsia="Times New Roman" w:hAnsiTheme="majorBidi" w:cstheme="majorBidi"/>
                      <w:lang w:eastAsia="en-MY"/>
                    </w:rPr>
                    <w:t>Business address .....................................................................................</w:t>
                  </w:r>
                  <w:r w:rsidRPr="00294EF8">
                    <w:rPr>
                      <w:rFonts w:asciiTheme="majorBidi" w:eastAsia="Times New Roman" w:hAnsiTheme="majorBidi" w:cstheme="majorBidi"/>
                      <w:sz w:val="28"/>
                      <w:szCs w:val="28"/>
                      <w:lang w:eastAsia="en-MY"/>
                    </w:rPr>
                    <w:br/>
                  </w:r>
                  <w:r w:rsidRPr="00294EF8">
                    <w:rPr>
                      <w:rFonts w:asciiTheme="majorBidi" w:eastAsia="Times New Roman" w:hAnsiTheme="majorBidi" w:cstheme="majorBidi"/>
                      <w:sz w:val="28"/>
                      <w:szCs w:val="28"/>
                      <w:lang w:eastAsia="en-MY"/>
                    </w:rPr>
                    <w:br/>
                  </w:r>
                  <w:r w:rsidRPr="00294EF8">
                    <w:rPr>
                      <w:rFonts w:asciiTheme="majorBidi" w:eastAsia="Times New Roman" w:hAnsiTheme="majorBidi" w:cstheme="majorBidi"/>
                      <w:lang w:eastAsia="en-MY"/>
                    </w:rPr>
                    <w:t xml:space="preserve">to </w:t>
                  </w:r>
                  <w:proofErr w:type="gramStart"/>
                  <w:r w:rsidRPr="00294EF8">
                    <w:rPr>
                      <w:rFonts w:asciiTheme="majorBidi" w:eastAsia="Times New Roman" w:hAnsiTheme="majorBidi" w:cstheme="majorBidi"/>
                      <w:lang w:eastAsia="en-MY"/>
                    </w:rPr>
                    <w:t>export ............................................................................</w:t>
                  </w:r>
                  <w:proofErr w:type="gramEnd"/>
                  <w:r w:rsidRPr="00294EF8">
                    <w:rPr>
                      <w:rFonts w:asciiTheme="majorBidi" w:eastAsia="Times New Roman" w:hAnsiTheme="majorBidi" w:cstheme="majorBidi"/>
                      <w:lang w:eastAsia="en-MY"/>
                    </w:rPr>
                    <w:t xml:space="preserve"> (State name of fruits</w:t>
                  </w:r>
                  <w:proofErr w:type="gramStart"/>
                  <w:r w:rsidRPr="00294EF8">
                    <w:rPr>
                      <w:rFonts w:asciiTheme="majorBidi" w:eastAsia="Times New Roman" w:hAnsiTheme="majorBidi" w:cstheme="majorBidi"/>
                      <w:lang w:eastAsia="en-MY"/>
                    </w:rPr>
                    <w:t>)</w:t>
                  </w:r>
                  <w:proofErr w:type="gramEnd"/>
                  <w:r w:rsidRPr="00294EF8">
                    <w:rPr>
                      <w:rFonts w:asciiTheme="majorBidi" w:eastAsia="Times New Roman" w:hAnsiTheme="majorBidi" w:cstheme="majorBidi"/>
                      <w:sz w:val="28"/>
                      <w:szCs w:val="28"/>
                      <w:lang w:eastAsia="en-MY"/>
                    </w:rPr>
                    <w:br/>
                  </w:r>
                  <w:r w:rsidRPr="00294EF8">
                    <w:rPr>
                      <w:rFonts w:asciiTheme="majorBidi" w:eastAsia="Times New Roman" w:hAnsiTheme="majorBidi" w:cstheme="majorBidi"/>
                      <w:sz w:val="28"/>
                      <w:szCs w:val="28"/>
                      <w:lang w:eastAsia="en-MY"/>
                    </w:rPr>
                    <w:br/>
                  </w:r>
                  <w:r w:rsidRPr="00294EF8">
                    <w:rPr>
                      <w:rFonts w:asciiTheme="majorBidi" w:eastAsia="Times New Roman" w:hAnsiTheme="majorBidi" w:cstheme="majorBidi"/>
                      <w:lang w:eastAsia="en-MY"/>
                    </w:rPr>
                    <w:t>subject to the terms and conditions stipulated in the Regulations.</w:t>
                  </w:r>
                  <w:r w:rsidRPr="00294EF8">
                    <w:rPr>
                      <w:rFonts w:asciiTheme="majorBidi" w:eastAsia="Times New Roman" w:hAnsiTheme="majorBidi" w:cstheme="majorBidi"/>
                      <w:sz w:val="28"/>
                      <w:szCs w:val="28"/>
                      <w:lang w:eastAsia="en-MY"/>
                    </w:rPr>
                    <w:br/>
                  </w:r>
                  <w:r w:rsidRPr="00294EF8">
                    <w:rPr>
                      <w:rFonts w:asciiTheme="majorBidi" w:eastAsia="Times New Roman" w:hAnsiTheme="majorBidi" w:cstheme="majorBidi"/>
                      <w:sz w:val="28"/>
                      <w:szCs w:val="28"/>
                      <w:lang w:eastAsia="en-MY"/>
                    </w:rPr>
                    <w:br/>
                  </w:r>
                  <w:r w:rsidRPr="00294EF8">
                    <w:rPr>
                      <w:rFonts w:asciiTheme="majorBidi" w:eastAsia="Times New Roman" w:hAnsiTheme="majorBidi" w:cstheme="majorBidi"/>
                      <w:lang w:eastAsia="en-MY"/>
                    </w:rPr>
                    <w:t xml:space="preserve">Licence Expiry </w:t>
                  </w:r>
                  <w:proofErr w:type="gramStart"/>
                  <w:r w:rsidRPr="00294EF8">
                    <w:rPr>
                      <w:rFonts w:asciiTheme="majorBidi" w:eastAsia="Times New Roman" w:hAnsiTheme="majorBidi" w:cstheme="majorBidi"/>
                      <w:lang w:eastAsia="en-MY"/>
                    </w:rPr>
                    <w:t>Date .....................................................................</w:t>
                  </w:r>
                  <w:proofErr w:type="gramEnd"/>
                </w:p>
                <w:p w:rsidR="00B81DA4" w:rsidRPr="00294EF8" w:rsidRDefault="00B81DA4" w:rsidP="00B81DA4">
                  <w:pPr>
                    <w:spacing w:after="0" w:line="240" w:lineRule="auto"/>
                    <w:jc w:val="right"/>
                    <w:rPr>
                      <w:rFonts w:asciiTheme="majorBidi" w:eastAsia="Times New Roman" w:hAnsiTheme="majorBidi" w:cstheme="majorBidi"/>
                      <w:sz w:val="28"/>
                      <w:szCs w:val="28"/>
                      <w:lang w:eastAsia="en-MY"/>
                    </w:rPr>
                  </w:pPr>
                  <w:r w:rsidRPr="00294EF8">
                    <w:rPr>
                      <w:rFonts w:asciiTheme="majorBidi" w:eastAsia="Times New Roman" w:hAnsiTheme="majorBidi" w:cstheme="majorBidi"/>
                      <w:lang w:eastAsia="en-MY"/>
                    </w:rPr>
                    <w:t>...............................................</w:t>
                  </w:r>
                  <w:r w:rsidRPr="00294EF8">
                    <w:rPr>
                      <w:rFonts w:asciiTheme="majorBidi" w:eastAsia="Times New Roman" w:hAnsiTheme="majorBidi" w:cstheme="majorBidi"/>
                      <w:sz w:val="28"/>
                      <w:szCs w:val="28"/>
                      <w:lang w:eastAsia="en-MY"/>
                    </w:rPr>
                    <w:br/>
                  </w:r>
                  <w:r w:rsidRPr="00294EF8">
                    <w:rPr>
                      <w:rFonts w:asciiTheme="majorBidi" w:eastAsia="Times New Roman" w:hAnsiTheme="majorBidi" w:cstheme="majorBidi"/>
                      <w:i/>
                      <w:iCs/>
                      <w:lang w:eastAsia="en-MY"/>
                    </w:rPr>
                    <w:t>Federal Agricultural Marketing</w:t>
                  </w:r>
                  <w:r w:rsidRPr="00294EF8">
                    <w:rPr>
                      <w:rFonts w:asciiTheme="majorBidi" w:eastAsia="Times New Roman" w:hAnsiTheme="majorBidi" w:cstheme="majorBidi"/>
                      <w:sz w:val="28"/>
                      <w:szCs w:val="28"/>
                      <w:lang w:eastAsia="en-MY"/>
                    </w:rPr>
                    <w:br/>
                  </w:r>
                  <w:r w:rsidRPr="00294EF8">
                    <w:rPr>
                      <w:rFonts w:asciiTheme="majorBidi" w:eastAsia="Times New Roman" w:hAnsiTheme="majorBidi" w:cstheme="majorBidi"/>
                      <w:i/>
                      <w:iCs/>
                      <w:lang w:eastAsia="en-MY"/>
                    </w:rPr>
                    <w:t>Authority</w:t>
                  </w:r>
                </w:p>
                <w:p w:rsidR="00B81DA4" w:rsidRPr="00294EF8" w:rsidRDefault="00B81DA4" w:rsidP="00B81DA4">
                  <w:pPr>
                    <w:spacing w:after="0" w:line="240" w:lineRule="auto"/>
                    <w:rPr>
                      <w:rFonts w:asciiTheme="majorBidi" w:eastAsia="Times New Roman" w:hAnsiTheme="majorBidi" w:cstheme="majorBidi"/>
                      <w:sz w:val="28"/>
                      <w:szCs w:val="28"/>
                      <w:lang w:eastAsia="en-MY"/>
                    </w:rPr>
                  </w:pPr>
                  <w:r w:rsidRPr="00294EF8">
                    <w:rPr>
                      <w:rFonts w:asciiTheme="majorBidi" w:eastAsia="Times New Roman" w:hAnsiTheme="majorBidi" w:cstheme="majorBidi"/>
                      <w:lang w:eastAsia="en-MY"/>
                    </w:rPr>
                    <w:t>Dated the ......................................1990</w:t>
                  </w:r>
                  <w:r w:rsidRPr="00294EF8">
                    <w:rPr>
                      <w:rFonts w:asciiTheme="majorBidi" w:eastAsia="Times New Roman" w:hAnsiTheme="majorBidi" w:cstheme="majorBidi"/>
                      <w:sz w:val="28"/>
                      <w:szCs w:val="28"/>
                      <w:lang w:eastAsia="en-MY"/>
                    </w:rPr>
                    <w:br/>
                  </w:r>
                  <w:r w:rsidRPr="00294EF8">
                    <w:rPr>
                      <w:rFonts w:asciiTheme="majorBidi" w:eastAsia="Times New Roman" w:hAnsiTheme="majorBidi" w:cstheme="majorBidi"/>
                      <w:lang w:eastAsia="en-MY"/>
                    </w:rPr>
                    <w:t>[Ref. No. ......................................................]</w:t>
                  </w:r>
                  <w:r w:rsidRPr="00294EF8">
                    <w:rPr>
                      <w:rFonts w:asciiTheme="majorBidi" w:eastAsia="Times New Roman" w:hAnsiTheme="majorBidi" w:cstheme="majorBidi"/>
                      <w:sz w:val="28"/>
                      <w:szCs w:val="28"/>
                      <w:lang w:eastAsia="en-MY"/>
                    </w:rPr>
                    <w:br/>
                  </w:r>
                  <w:r w:rsidRPr="00294EF8">
                    <w:rPr>
                      <w:rFonts w:asciiTheme="majorBidi" w:eastAsia="Times New Roman" w:hAnsiTheme="majorBidi" w:cstheme="majorBidi"/>
                      <w:sz w:val="28"/>
                      <w:szCs w:val="28"/>
                      <w:lang w:eastAsia="en-MY"/>
                    </w:rPr>
                    <w:br/>
                  </w:r>
                  <w:r w:rsidRPr="00294EF8">
                    <w:rPr>
                      <w:rFonts w:asciiTheme="majorBidi" w:eastAsia="Times New Roman" w:hAnsiTheme="majorBidi" w:cstheme="majorBidi"/>
                      <w:lang w:eastAsia="en-MY"/>
                    </w:rPr>
                    <w:t>Made the 3rd January 1990</w:t>
                  </w:r>
                </w:p>
                <w:p w:rsidR="00B81DA4" w:rsidRPr="00294EF8" w:rsidRDefault="00B81DA4" w:rsidP="00B81DA4">
                  <w:pPr>
                    <w:spacing w:after="0" w:line="240" w:lineRule="auto"/>
                    <w:jc w:val="right"/>
                    <w:rPr>
                      <w:rFonts w:asciiTheme="majorBidi" w:eastAsia="Times New Roman" w:hAnsiTheme="majorBidi" w:cstheme="majorBidi"/>
                      <w:sz w:val="28"/>
                      <w:szCs w:val="28"/>
                      <w:lang w:eastAsia="en-MY"/>
                    </w:rPr>
                  </w:pPr>
                  <w:r w:rsidRPr="00294EF8">
                    <w:rPr>
                      <w:rFonts w:asciiTheme="majorBidi" w:eastAsia="Times New Roman" w:hAnsiTheme="majorBidi" w:cstheme="majorBidi"/>
                      <w:lang w:eastAsia="en-MY"/>
                    </w:rPr>
                    <w:t>HASHIM BIN SAFIN,</w:t>
                  </w:r>
                  <w:r w:rsidRPr="00294EF8">
                    <w:rPr>
                      <w:rFonts w:asciiTheme="majorBidi" w:eastAsia="Times New Roman" w:hAnsiTheme="majorBidi" w:cstheme="majorBidi"/>
                      <w:sz w:val="28"/>
                      <w:szCs w:val="28"/>
                      <w:lang w:eastAsia="en-MY"/>
                    </w:rPr>
                    <w:br/>
                  </w:r>
                  <w:r w:rsidRPr="00294EF8">
                    <w:rPr>
                      <w:rFonts w:asciiTheme="majorBidi" w:eastAsia="Times New Roman" w:hAnsiTheme="majorBidi" w:cstheme="majorBidi"/>
                      <w:i/>
                      <w:iCs/>
                      <w:lang w:eastAsia="en-MY"/>
                    </w:rPr>
                    <w:t>Chairman,</w:t>
                  </w:r>
                  <w:r w:rsidRPr="00294EF8">
                    <w:rPr>
                      <w:rFonts w:asciiTheme="majorBidi" w:eastAsia="Times New Roman" w:hAnsiTheme="majorBidi" w:cstheme="majorBidi"/>
                      <w:sz w:val="28"/>
                      <w:szCs w:val="28"/>
                      <w:lang w:eastAsia="en-MY"/>
                    </w:rPr>
                    <w:br/>
                  </w:r>
                  <w:r w:rsidRPr="00294EF8">
                    <w:rPr>
                      <w:rFonts w:asciiTheme="majorBidi" w:eastAsia="Times New Roman" w:hAnsiTheme="majorBidi" w:cstheme="majorBidi"/>
                      <w:i/>
                      <w:iCs/>
                      <w:lang w:eastAsia="en-MY"/>
                    </w:rPr>
                    <w:t>Federal Agricultural Marketing</w:t>
                  </w:r>
                  <w:r w:rsidRPr="00294EF8">
                    <w:rPr>
                      <w:rFonts w:asciiTheme="majorBidi" w:eastAsia="Times New Roman" w:hAnsiTheme="majorBidi" w:cstheme="majorBidi"/>
                      <w:sz w:val="28"/>
                      <w:szCs w:val="28"/>
                      <w:lang w:eastAsia="en-MY"/>
                    </w:rPr>
                    <w:br/>
                  </w:r>
                  <w:r w:rsidRPr="00294EF8">
                    <w:rPr>
                      <w:rFonts w:asciiTheme="majorBidi" w:eastAsia="Times New Roman" w:hAnsiTheme="majorBidi" w:cstheme="majorBidi"/>
                      <w:i/>
                      <w:iCs/>
                      <w:lang w:eastAsia="en-MY"/>
                    </w:rPr>
                    <w:t>Authority</w:t>
                  </w:r>
                </w:p>
                <w:p w:rsidR="00B81DA4" w:rsidRPr="00294EF8" w:rsidRDefault="00B81DA4" w:rsidP="00B81DA4">
                  <w:pPr>
                    <w:spacing w:after="0" w:line="240" w:lineRule="auto"/>
                    <w:rPr>
                      <w:rFonts w:asciiTheme="majorBidi" w:eastAsia="Times New Roman" w:hAnsiTheme="majorBidi" w:cstheme="majorBidi"/>
                      <w:sz w:val="28"/>
                      <w:szCs w:val="28"/>
                      <w:lang w:eastAsia="en-MY"/>
                    </w:rPr>
                  </w:pPr>
                  <w:r w:rsidRPr="00294EF8">
                    <w:rPr>
                      <w:rFonts w:asciiTheme="majorBidi" w:eastAsia="Times New Roman" w:hAnsiTheme="majorBidi" w:cstheme="majorBidi"/>
                      <w:lang w:eastAsia="en-MY"/>
                    </w:rPr>
                    <w:t>Approved the 23rd January 1990.</w:t>
                  </w:r>
                  <w:r w:rsidRPr="00294EF8">
                    <w:rPr>
                      <w:rFonts w:asciiTheme="majorBidi" w:eastAsia="Times New Roman" w:hAnsiTheme="majorBidi" w:cstheme="majorBidi"/>
                      <w:sz w:val="28"/>
                      <w:szCs w:val="28"/>
                      <w:lang w:eastAsia="en-MY"/>
                    </w:rPr>
                    <w:br/>
                  </w:r>
                  <w:r w:rsidRPr="00294EF8">
                    <w:rPr>
                      <w:rFonts w:asciiTheme="majorBidi" w:eastAsia="Times New Roman" w:hAnsiTheme="majorBidi" w:cstheme="majorBidi"/>
                      <w:lang w:eastAsia="en-MY"/>
                    </w:rPr>
                    <w:t>[KP/LA/243/2/1; PN. (PU</w:t>
                  </w:r>
                  <w:r w:rsidRPr="00294EF8">
                    <w:rPr>
                      <w:rFonts w:asciiTheme="majorBidi" w:eastAsia="Times New Roman" w:hAnsiTheme="majorBidi" w:cstheme="majorBidi"/>
                      <w:vertAlign w:val="superscript"/>
                      <w:lang w:eastAsia="en-MY"/>
                    </w:rPr>
                    <w:t>2</w:t>
                  </w:r>
                  <w:r w:rsidRPr="00294EF8">
                    <w:rPr>
                      <w:rFonts w:asciiTheme="majorBidi" w:eastAsia="Times New Roman" w:hAnsiTheme="majorBidi" w:cstheme="majorBidi"/>
                      <w:lang w:eastAsia="en-MY"/>
                    </w:rPr>
                    <w:t>) 145/IV.]</w:t>
                  </w:r>
                </w:p>
                <w:p w:rsidR="00B81DA4" w:rsidRPr="00294EF8" w:rsidRDefault="00B81DA4" w:rsidP="00B81DA4">
                  <w:pPr>
                    <w:spacing w:after="0" w:line="240" w:lineRule="auto"/>
                    <w:jc w:val="right"/>
                    <w:rPr>
                      <w:rFonts w:asciiTheme="majorBidi" w:eastAsia="Times New Roman" w:hAnsiTheme="majorBidi" w:cstheme="majorBidi"/>
                      <w:lang w:eastAsia="en-MY"/>
                    </w:rPr>
                  </w:pPr>
                </w:p>
                <w:p w:rsidR="00B81DA4" w:rsidRPr="00294EF8" w:rsidRDefault="00B81DA4" w:rsidP="00B81DA4">
                  <w:pPr>
                    <w:spacing w:after="0" w:line="240" w:lineRule="auto"/>
                    <w:jc w:val="right"/>
                    <w:rPr>
                      <w:rFonts w:asciiTheme="majorBidi" w:eastAsia="Times New Roman" w:hAnsiTheme="majorBidi" w:cstheme="majorBidi"/>
                      <w:sz w:val="28"/>
                      <w:szCs w:val="28"/>
                      <w:lang w:eastAsia="en-MY"/>
                    </w:rPr>
                  </w:pPr>
                  <w:r w:rsidRPr="00294EF8">
                    <w:rPr>
                      <w:rFonts w:asciiTheme="majorBidi" w:eastAsia="Times New Roman" w:hAnsiTheme="majorBidi" w:cstheme="majorBidi"/>
                      <w:lang w:eastAsia="en-MY"/>
                    </w:rPr>
                    <w:lastRenderedPageBreak/>
                    <w:t>DATUK SERI SANUSI JUNID</w:t>
                  </w:r>
                  <w:r w:rsidRPr="00294EF8">
                    <w:rPr>
                      <w:rFonts w:asciiTheme="majorBidi" w:eastAsia="Times New Roman" w:hAnsiTheme="majorBidi" w:cstheme="majorBidi"/>
                      <w:sz w:val="28"/>
                      <w:szCs w:val="28"/>
                      <w:lang w:eastAsia="en-MY"/>
                    </w:rPr>
                    <w:br/>
                  </w:r>
                  <w:r w:rsidRPr="00294EF8">
                    <w:rPr>
                      <w:rFonts w:asciiTheme="majorBidi" w:eastAsia="Times New Roman" w:hAnsiTheme="majorBidi" w:cstheme="majorBidi"/>
                      <w:i/>
                      <w:iCs/>
                      <w:lang w:eastAsia="en-MY"/>
                    </w:rPr>
                    <w:t>Minister of Agriculture</w:t>
                  </w:r>
                </w:p>
              </w:tc>
            </w:tr>
            <w:tr w:rsidR="00B81DA4" w:rsidRPr="00294EF8">
              <w:trPr>
                <w:tblCellSpacing w:w="0" w:type="dxa"/>
              </w:trPr>
              <w:tc>
                <w:tcPr>
                  <w:tcW w:w="0" w:type="auto"/>
                  <w:vAlign w:val="center"/>
                  <w:hideMark/>
                </w:tcPr>
                <w:p w:rsidR="00B81DA4" w:rsidRPr="00294EF8" w:rsidRDefault="00B81DA4" w:rsidP="00B81DA4">
                  <w:pPr>
                    <w:spacing w:after="0" w:line="240" w:lineRule="auto"/>
                    <w:jc w:val="center"/>
                    <w:rPr>
                      <w:rFonts w:asciiTheme="majorBidi" w:eastAsia="Times New Roman" w:hAnsiTheme="majorBidi" w:cstheme="majorBidi"/>
                      <w:sz w:val="28"/>
                      <w:szCs w:val="28"/>
                      <w:lang w:eastAsia="en-MY"/>
                    </w:rPr>
                  </w:pPr>
                  <w:r w:rsidRPr="00294EF8">
                    <w:rPr>
                      <w:rFonts w:asciiTheme="majorBidi" w:eastAsia="Times New Roman" w:hAnsiTheme="majorBidi" w:cstheme="majorBidi"/>
                      <w:sz w:val="28"/>
                      <w:szCs w:val="28"/>
                      <w:lang w:eastAsia="en-MY"/>
                    </w:rPr>
                    <w:lastRenderedPageBreak/>
                    <w:t> </w:t>
                  </w:r>
                </w:p>
              </w:tc>
            </w:tr>
            <w:tr w:rsidR="00B81DA4" w:rsidRPr="00294EF8">
              <w:trPr>
                <w:tblCellSpacing w:w="0" w:type="dxa"/>
              </w:trPr>
              <w:tc>
                <w:tcPr>
                  <w:tcW w:w="0" w:type="auto"/>
                  <w:vAlign w:val="center"/>
                  <w:hideMark/>
                </w:tcPr>
                <w:p w:rsidR="00B81DA4" w:rsidRPr="00294EF8" w:rsidRDefault="009B443E" w:rsidP="00B81DA4">
                  <w:pPr>
                    <w:spacing w:after="0" w:line="240" w:lineRule="auto"/>
                    <w:rPr>
                      <w:rFonts w:asciiTheme="majorBidi" w:eastAsia="Times New Roman" w:hAnsiTheme="majorBidi" w:cstheme="majorBidi"/>
                      <w:sz w:val="28"/>
                      <w:szCs w:val="28"/>
                      <w:lang w:eastAsia="en-MY"/>
                    </w:rPr>
                  </w:pPr>
                  <w:r>
                    <w:rPr>
                      <w:rFonts w:asciiTheme="majorBidi" w:eastAsia="Times New Roman" w:hAnsiTheme="majorBidi" w:cstheme="majorBidi"/>
                      <w:sz w:val="28"/>
                      <w:szCs w:val="28"/>
                      <w:lang w:eastAsia="en-MY"/>
                    </w:rPr>
                    <w:pict>
                      <v:rect id="_x0000_i1025" style="width:0;height:1.5pt" o:hralign="center" o:hrstd="t" o:hr="t" fillcolor="#a0a0a0" stroked="f"/>
                    </w:pict>
                  </w:r>
                </w:p>
              </w:tc>
            </w:tr>
          </w:tbl>
          <w:p w:rsidR="00B81DA4" w:rsidRPr="00294EF8" w:rsidRDefault="00B81DA4" w:rsidP="00B81DA4">
            <w:pPr>
              <w:spacing w:after="0" w:line="240" w:lineRule="auto"/>
              <w:rPr>
                <w:rFonts w:asciiTheme="majorBidi" w:eastAsia="Times New Roman" w:hAnsiTheme="majorBidi" w:cstheme="majorBidi"/>
                <w:sz w:val="28"/>
                <w:szCs w:val="28"/>
                <w:lang w:eastAsia="en-MY"/>
              </w:rPr>
            </w:pPr>
          </w:p>
        </w:tc>
        <w:tc>
          <w:tcPr>
            <w:tcW w:w="0" w:type="auto"/>
            <w:vAlign w:val="center"/>
            <w:hideMark/>
          </w:tcPr>
          <w:p w:rsidR="00B81DA4" w:rsidRPr="00294EF8" w:rsidRDefault="00B81DA4" w:rsidP="00B81DA4">
            <w:pPr>
              <w:spacing w:after="0" w:line="240" w:lineRule="auto"/>
              <w:rPr>
                <w:rFonts w:asciiTheme="majorBidi" w:eastAsia="Times New Roman" w:hAnsiTheme="majorBidi" w:cstheme="majorBidi"/>
                <w:sz w:val="28"/>
                <w:szCs w:val="28"/>
                <w:lang w:eastAsia="en-MY"/>
              </w:rPr>
            </w:pPr>
            <w:r w:rsidRPr="00294EF8">
              <w:rPr>
                <w:rFonts w:asciiTheme="majorBidi" w:eastAsia="Times New Roman" w:hAnsiTheme="majorBidi" w:cstheme="majorBidi"/>
                <w:sz w:val="28"/>
                <w:szCs w:val="28"/>
                <w:lang w:eastAsia="en-MY"/>
              </w:rPr>
              <w:lastRenderedPageBreak/>
              <w:t> </w:t>
            </w:r>
          </w:p>
        </w:tc>
      </w:tr>
    </w:tbl>
    <w:p w:rsidR="00B81DA4" w:rsidRPr="00294EF8" w:rsidRDefault="00B81DA4">
      <w:pPr>
        <w:rPr>
          <w:rFonts w:asciiTheme="majorBidi" w:hAnsiTheme="majorBidi" w:cstheme="majorBidi"/>
          <w:sz w:val="24"/>
          <w:szCs w:val="24"/>
        </w:rPr>
      </w:pPr>
    </w:p>
    <w:sectPr w:rsidR="00B81DA4" w:rsidRPr="00294E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A4"/>
    <w:rsid w:val="00294EF8"/>
    <w:rsid w:val="002E68B9"/>
    <w:rsid w:val="009B443E"/>
    <w:rsid w:val="00B81DA4"/>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D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D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7730">
      <w:bodyDiv w:val="1"/>
      <w:marLeft w:val="0"/>
      <w:marRight w:val="0"/>
      <w:marTop w:val="0"/>
      <w:marBottom w:val="0"/>
      <w:divBdr>
        <w:top w:val="none" w:sz="0" w:space="0" w:color="auto"/>
        <w:left w:val="none" w:sz="0" w:space="0" w:color="auto"/>
        <w:bottom w:val="none" w:sz="0" w:space="0" w:color="auto"/>
        <w:right w:val="none" w:sz="0" w:space="0" w:color="auto"/>
      </w:divBdr>
      <w:divsChild>
        <w:div w:id="1043213909">
          <w:marLeft w:val="0"/>
          <w:marRight w:val="0"/>
          <w:marTop w:val="0"/>
          <w:marBottom w:val="0"/>
          <w:divBdr>
            <w:top w:val="none" w:sz="0" w:space="0" w:color="auto"/>
            <w:left w:val="none" w:sz="0" w:space="0" w:color="auto"/>
            <w:bottom w:val="none" w:sz="0" w:space="0" w:color="auto"/>
            <w:right w:val="none" w:sz="0" w:space="0" w:color="auto"/>
          </w:divBdr>
        </w:div>
      </w:divsChild>
    </w:div>
    <w:div w:id="321086030">
      <w:bodyDiv w:val="1"/>
      <w:marLeft w:val="0"/>
      <w:marRight w:val="0"/>
      <w:marTop w:val="0"/>
      <w:marBottom w:val="0"/>
      <w:divBdr>
        <w:top w:val="none" w:sz="0" w:space="0" w:color="auto"/>
        <w:left w:val="none" w:sz="0" w:space="0" w:color="auto"/>
        <w:bottom w:val="none" w:sz="0" w:space="0" w:color="auto"/>
        <w:right w:val="none" w:sz="0" w:space="0" w:color="auto"/>
      </w:divBdr>
    </w:div>
    <w:div w:id="554968709">
      <w:bodyDiv w:val="1"/>
      <w:marLeft w:val="0"/>
      <w:marRight w:val="0"/>
      <w:marTop w:val="0"/>
      <w:marBottom w:val="0"/>
      <w:divBdr>
        <w:top w:val="none" w:sz="0" w:space="0" w:color="auto"/>
        <w:left w:val="none" w:sz="0" w:space="0" w:color="auto"/>
        <w:bottom w:val="none" w:sz="0" w:space="0" w:color="auto"/>
        <w:right w:val="none" w:sz="0" w:space="0" w:color="auto"/>
      </w:divBdr>
    </w:div>
    <w:div w:id="569510196">
      <w:bodyDiv w:val="1"/>
      <w:marLeft w:val="0"/>
      <w:marRight w:val="0"/>
      <w:marTop w:val="0"/>
      <w:marBottom w:val="0"/>
      <w:divBdr>
        <w:top w:val="none" w:sz="0" w:space="0" w:color="auto"/>
        <w:left w:val="none" w:sz="0" w:space="0" w:color="auto"/>
        <w:bottom w:val="none" w:sz="0" w:space="0" w:color="auto"/>
        <w:right w:val="none" w:sz="0" w:space="0" w:color="auto"/>
      </w:divBdr>
    </w:div>
    <w:div w:id="670257561">
      <w:bodyDiv w:val="1"/>
      <w:marLeft w:val="0"/>
      <w:marRight w:val="0"/>
      <w:marTop w:val="0"/>
      <w:marBottom w:val="0"/>
      <w:divBdr>
        <w:top w:val="none" w:sz="0" w:space="0" w:color="auto"/>
        <w:left w:val="none" w:sz="0" w:space="0" w:color="auto"/>
        <w:bottom w:val="none" w:sz="0" w:space="0" w:color="auto"/>
        <w:right w:val="none" w:sz="0" w:space="0" w:color="auto"/>
      </w:divBdr>
    </w:div>
    <w:div w:id="711344919">
      <w:bodyDiv w:val="1"/>
      <w:marLeft w:val="0"/>
      <w:marRight w:val="0"/>
      <w:marTop w:val="0"/>
      <w:marBottom w:val="0"/>
      <w:divBdr>
        <w:top w:val="none" w:sz="0" w:space="0" w:color="auto"/>
        <w:left w:val="none" w:sz="0" w:space="0" w:color="auto"/>
        <w:bottom w:val="none" w:sz="0" w:space="0" w:color="auto"/>
        <w:right w:val="none" w:sz="0" w:space="0" w:color="auto"/>
      </w:divBdr>
    </w:div>
    <w:div w:id="1080374500">
      <w:bodyDiv w:val="1"/>
      <w:marLeft w:val="0"/>
      <w:marRight w:val="0"/>
      <w:marTop w:val="0"/>
      <w:marBottom w:val="0"/>
      <w:divBdr>
        <w:top w:val="none" w:sz="0" w:space="0" w:color="auto"/>
        <w:left w:val="none" w:sz="0" w:space="0" w:color="auto"/>
        <w:bottom w:val="none" w:sz="0" w:space="0" w:color="auto"/>
        <w:right w:val="none" w:sz="0" w:space="0" w:color="auto"/>
      </w:divBdr>
    </w:div>
    <w:div w:id="1125122602">
      <w:bodyDiv w:val="1"/>
      <w:marLeft w:val="0"/>
      <w:marRight w:val="0"/>
      <w:marTop w:val="0"/>
      <w:marBottom w:val="0"/>
      <w:divBdr>
        <w:top w:val="none" w:sz="0" w:space="0" w:color="auto"/>
        <w:left w:val="none" w:sz="0" w:space="0" w:color="auto"/>
        <w:bottom w:val="none" w:sz="0" w:space="0" w:color="auto"/>
        <w:right w:val="none" w:sz="0" w:space="0" w:color="auto"/>
      </w:divBdr>
    </w:div>
    <w:div w:id="1174033916">
      <w:bodyDiv w:val="1"/>
      <w:marLeft w:val="0"/>
      <w:marRight w:val="0"/>
      <w:marTop w:val="0"/>
      <w:marBottom w:val="0"/>
      <w:divBdr>
        <w:top w:val="none" w:sz="0" w:space="0" w:color="auto"/>
        <w:left w:val="none" w:sz="0" w:space="0" w:color="auto"/>
        <w:bottom w:val="none" w:sz="0" w:space="0" w:color="auto"/>
        <w:right w:val="none" w:sz="0" w:space="0" w:color="auto"/>
      </w:divBdr>
    </w:div>
    <w:div w:id="1418137996">
      <w:bodyDiv w:val="1"/>
      <w:marLeft w:val="0"/>
      <w:marRight w:val="0"/>
      <w:marTop w:val="0"/>
      <w:marBottom w:val="0"/>
      <w:divBdr>
        <w:top w:val="none" w:sz="0" w:space="0" w:color="auto"/>
        <w:left w:val="none" w:sz="0" w:space="0" w:color="auto"/>
        <w:bottom w:val="none" w:sz="0" w:space="0" w:color="auto"/>
        <w:right w:val="none" w:sz="0" w:space="0" w:color="auto"/>
      </w:divBdr>
      <w:divsChild>
        <w:div w:id="1195997651">
          <w:marLeft w:val="0"/>
          <w:marRight w:val="0"/>
          <w:marTop w:val="0"/>
          <w:marBottom w:val="0"/>
          <w:divBdr>
            <w:top w:val="none" w:sz="0" w:space="0" w:color="auto"/>
            <w:left w:val="none" w:sz="0" w:space="0" w:color="auto"/>
            <w:bottom w:val="none" w:sz="0" w:space="0" w:color="auto"/>
            <w:right w:val="none" w:sz="0" w:space="0" w:color="auto"/>
          </w:divBdr>
        </w:div>
      </w:divsChild>
    </w:div>
    <w:div w:id="20662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net.com.my/LawNet/Public/LawLibrary/SubDocumentDetails.aspx?SubDocumentID=431845" TargetMode="External"/><Relationship Id="rId13" Type="http://schemas.openxmlformats.org/officeDocument/2006/relationships/hyperlink" Target="http://www.lawnet.com.my/LawNet/Public/LawLibrary/SubDocumentDetails.aspx?SubDocumentID=436398" TargetMode="External"/><Relationship Id="rId3" Type="http://schemas.openxmlformats.org/officeDocument/2006/relationships/settings" Target="settings.xml"/><Relationship Id="rId7" Type="http://schemas.openxmlformats.org/officeDocument/2006/relationships/hyperlink" Target="http://www.lawnet.com.my/LawNet/Public/LawLibrary/SubDocumentDetails.aspx?SubDocumentID=421030" TargetMode="External"/><Relationship Id="rId12" Type="http://schemas.openxmlformats.org/officeDocument/2006/relationships/hyperlink" Target="http://www.lawnet.com.my/LawNet/Public/LawLibrary/SubDocumentDetails.aspx?SubDocumentID=410412"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awnet.com.my/LawNet/Public/LawLibrary/SubDocumentDetails.aspx?SubDocumentID=409399" TargetMode="External"/><Relationship Id="rId11" Type="http://schemas.openxmlformats.org/officeDocument/2006/relationships/hyperlink" Target="http://www.lawnet.com.my/LawNet/Public/LawLibrary/SubDocumentDetails.aspx?SubDocumentID=411971" TargetMode="External"/><Relationship Id="rId5" Type="http://schemas.openxmlformats.org/officeDocument/2006/relationships/image" Target="media/image1.gif"/><Relationship Id="rId15" Type="http://schemas.openxmlformats.org/officeDocument/2006/relationships/hyperlink" Target="http://www.lawnet.com.my/LawNet/Public/LawLibrary/SubDocumentDetails.aspx?SubDocumentID=431591" TargetMode="External"/><Relationship Id="rId10" Type="http://schemas.openxmlformats.org/officeDocument/2006/relationships/hyperlink" Target="http://www.lawnet.com.my/LawNet/Public/LawLibrary/SubDocumentDetails.aspx?SubDocumentID=419320" TargetMode="External"/><Relationship Id="rId4" Type="http://schemas.openxmlformats.org/officeDocument/2006/relationships/webSettings" Target="webSettings.xml"/><Relationship Id="rId9" Type="http://schemas.openxmlformats.org/officeDocument/2006/relationships/hyperlink" Target="http://www.lawnet.com.my/LawNet/Public/LawLibrary/SubDocumentDetails.aspx?SubDocumentID=418622" TargetMode="External"/><Relationship Id="rId14" Type="http://schemas.openxmlformats.org/officeDocument/2006/relationships/hyperlink" Target="http://www.lawnet.com.my/LawNet/Public/LawLibrary/SubDocumentDetails.aspx?SubDocumentID=4148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FAMA</dc:creator>
  <cp:lastModifiedBy>FAMA</cp:lastModifiedBy>
  <cp:revision>3</cp:revision>
  <dcterms:created xsi:type="dcterms:W3CDTF">2015-08-04T01:25:00Z</dcterms:created>
  <dcterms:modified xsi:type="dcterms:W3CDTF">2016-11-08T04:02:00Z</dcterms:modified>
</cp:coreProperties>
</file>